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8A" w:rsidRDefault="003025AB" w:rsidP="004400DB">
      <w:pPr>
        <w:jc w:val="right"/>
        <w:rPr>
          <w:rFonts w:ascii="PT Astra Serif" w:hAnsi="PT Astra Serif"/>
          <w:sz w:val="26"/>
          <w:szCs w:val="26"/>
        </w:rPr>
      </w:pPr>
      <w:r w:rsidRPr="0019798A">
        <w:rPr>
          <w:rFonts w:ascii="PT Astra Serif" w:hAnsi="PT Astra Serif"/>
          <w:sz w:val="28"/>
          <w:szCs w:val="28"/>
        </w:rPr>
        <w:t>Приложение</w:t>
      </w:r>
      <w:r w:rsidR="0019798A" w:rsidRPr="0019798A">
        <w:rPr>
          <w:rFonts w:ascii="PT Astra Serif" w:hAnsi="PT Astra Serif"/>
          <w:sz w:val="28"/>
          <w:szCs w:val="28"/>
        </w:rPr>
        <w:t xml:space="preserve"> 1</w:t>
      </w:r>
    </w:p>
    <w:p w:rsidR="0019798A" w:rsidRPr="00DD6725" w:rsidRDefault="0019798A" w:rsidP="004400DB">
      <w:pPr>
        <w:jc w:val="right"/>
        <w:rPr>
          <w:rFonts w:ascii="PT Astra Serif" w:hAnsi="PT Astra Serif"/>
          <w:sz w:val="26"/>
          <w:szCs w:val="26"/>
        </w:rPr>
      </w:pPr>
    </w:p>
    <w:p w:rsidR="0019798A" w:rsidRPr="004A39FB" w:rsidRDefault="0019798A" w:rsidP="001979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39FB">
        <w:rPr>
          <w:rFonts w:ascii="PT Astra Serif" w:hAnsi="PT Astra Serif"/>
          <w:b/>
          <w:bCs/>
          <w:sz w:val="28"/>
          <w:szCs w:val="28"/>
        </w:rPr>
        <w:t xml:space="preserve">Основные направления бюджетной и налоговой политики города Югорска </w:t>
      </w:r>
    </w:p>
    <w:p w:rsidR="0019798A" w:rsidRPr="004A39FB" w:rsidRDefault="0019798A" w:rsidP="0019798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4A39FB">
        <w:rPr>
          <w:rFonts w:ascii="PT Astra Serif" w:hAnsi="PT Astra Serif"/>
          <w:b/>
          <w:bCs/>
          <w:sz w:val="28"/>
          <w:szCs w:val="28"/>
        </w:rPr>
        <w:t xml:space="preserve">на 2026 год и на плановый период 2027 и 2028 годов </w:t>
      </w:r>
    </w:p>
    <w:p w:rsidR="0019798A" w:rsidRPr="004A39FB" w:rsidRDefault="0019798A" w:rsidP="0019798A">
      <w:pPr>
        <w:jc w:val="center"/>
        <w:rPr>
          <w:rFonts w:ascii="PT Astra Serif" w:hAnsi="PT Astra Serif"/>
          <w:sz w:val="28"/>
          <w:szCs w:val="28"/>
        </w:rPr>
      </w:pPr>
    </w:p>
    <w:p w:rsidR="0019798A" w:rsidRPr="004A39FB" w:rsidRDefault="0019798A" w:rsidP="001979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A39FB">
        <w:rPr>
          <w:rFonts w:ascii="PT Astra Serif" w:eastAsia="Courier New" w:hAnsi="PT Astra Serif"/>
          <w:sz w:val="28"/>
          <w:szCs w:val="28"/>
        </w:rPr>
        <w:t>В</w:t>
      </w:r>
      <w:r w:rsidRPr="004A39FB">
        <w:rPr>
          <w:rFonts w:ascii="PT Astra Serif" w:hAnsi="PT Astra Serif"/>
          <w:sz w:val="28"/>
          <w:szCs w:val="28"/>
        </w:rPr>
        <w:t xml:space="preserve"> целях обеспечения преемственности бюджетной деятельности муниципального образования</w:t>
      </w:r>
      <w:r w:rsidRPr="004A39FB">
        <w:rPr>
          <w:rFonts w:ascii="PT Astra Serif" w:hAnsi="PT Astra Serif"/>
          <w:bCs/>
          <w:sz w:val="28"/>
          <w:szCs w:val="28"/>
        </w:rPr>
        <w:t xml:space="preserve"> п</w:t>
      </w:r>
      <w:r w:rsidRPr="004A39FB">
        <w:rPr>
          <w:rFonts w:ascii="PT Astra Serif" w:eastAsia="Courier New" w:hAnsi="PT Astra Serif"/>
          <w:sz w:val="28"/>
          <w:szCs w:val="28"/>
        </w:rPr>
        <w:t>ри подготовке о</w:t>
      </w:r>
      <w:r w:rsidRPr="004A39FB">
        <w:rPr>
          <w:rFonts w:ascii="PT Astra Serif" w:hAnsi="PT Astra Serif"/>
          <w:bCs/>
          <w:sz w:val="28"/>
          <w:szCs w:val="28"/>
        </w:rPr>
        <w:t>сновных направлений бюджетной и налоговой политики города Югорск</w:t>
      </w:r>
      <w:r w:rsidRPr="004A39FB">
        <w:rPr>
          <w:rFonts w:ascii="PT Astra Serif" w:hAnsi="PT Astra Serif"/>
          <w:sz w:val="28"/>
          <w:szCs w:val="28"/>
        </w:rPr>
        <w:t xml:space="preserve">а на 2026 год и на плановый период 2027 и 2028 годов </w:t>
      </w:r>
      <w:r w:rsidRPr="004A39FB">
        <w:rPr>
          <w:rFonts w:ascii="PT Astra Serif" w:eastAsia="Courier New" w:hAnsi="PT Astra Serif"/>
          <w:sz w:val="28"/>
          <w:szCs w:val="28"/>
        </w:rPr>
        <w:t xml:space="preserve">учтены положения </w:t>
      </w:r>
      <w:hyperlink r:id="rId9" w:history="1">
        <w:r w:rsidRPr="004A39FB">
          <w:rPr>
            <w:rFonts w:ascii="PT Astra Serif" w:hAnsi="PT Astra Serif"/>
            <w:sz w:val="28"/>
            <w:szCs w:val="28"/>
          </w:rPr>
          <w:t>Послания</w:t>
        </w:r>
      </w:hyperlink>
      <w:r w:rsidRPr="004A39FB">
        <w:rPr>
          <w:rFonts w:ascii="PT Astra Serif" w:hAnsi="PT Astra Serif"/>
          <w:sz w:val="28"/>
          <w:szCs w:val="28"/>
        </w:rPr>
        <w:t xml:space="preserve"> Президента Российской Федерации Федеральному Собранию Российской Федерации от 29.02.2024, Указов Президента Российской Федерации от 2012 года, Послания Губернатора</w:t>
      </w:r>
      <w:r>
        <w:rPr>
          <w:rFonts w:ascii="PT Astra Serif" w:hAnsi="PT Astra Serif"/>
          <w:sz w:val="28"/>
          <w:szCs w:val="28"/>
        </w:rPr>
        <w:t xml:space="preserve"> Ханты - Мансийского</w:t>
      </w:r>
      <w:r w:rsidRPr="004A39FB">
        <w:rPr>
          <w:rFonts w:ascii="PT Astra Serif" w:hAnsi="PT Astra Serif"/>
          <w:sz w:val="28"/>
          <w:szCs w:val="28"/>
        </w:rPr>
        <w:t xml:space="preserve"> автономного округа</w:t>
      </w:r>
      <w:r>
        <w:rPr>
          <w:rFonts w:ascii="PT Astra Serif" w:hAnsi="PT Astra Serif"/>
          <w:sz w:val="28"/>
          <w:szCs w:val="28"/>
        </w:rPr>
        <w:t xml:space="preserve"> - Югры</w:t>
      </w:r>
      <w:r w:rsidRPr="004A39FB">
        <w:rPr>
          <w:rFonts w:ascii="PT Astra Serif" w:hAnsi="PT Astra Serif"/>
          <w:sz w:val="28"/>
          <w:szCs w:val="28"/>
        </w:rPr>
        <w:t xml:space="preserve"> о положении дел и перспективах</w:t>
      </w:r>
      <w:proofErr w:type="gramEnd"/>
      <w:r w:rsidRPr="004A39F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A39FB">
        <w:rPr>
          <w:rFonts w:ascii="PT Astra Serif" w:hAnsi="PT Astra Serif"/>
          <w:sz w:val="28"/>
          <w:szCs w:val="28"/>
        </w:rPr>
        <w:t xml:space="preserve">развития Ханты – Мансийского автономного округа – Югры от 24.12.2024 (далее – послание Губернатора автономного округа), </w:t>
      </w:r>
      <w:r>
        <w:rPr>
          <w:rFonts w:ascii="PT Astra Serif" w:hAnsi="PT Astra Serif"/>
          <w:sz w:val="28"/>
          <w:szCs w:val="28"/>
        </w:rPr>
        <w:t>О</w:t>
      </w:r>
      <w:r w:rsidRPr="004A39FB">
        <w:rPr>
          <w:rFonts w:ascii="PT Astra Serif" w:hAnsi="PT Astra Serif"/>
          <w:bCs/>
          <w:sz w:val="28"/>
          <w:szCs w:val="28"/>
        </w:rPr>
        <w:t xml:space="preserve">сновных направлений налоговой, бюджетной и долговой политики </w:t>
      </w:r>
      <w:r w:rsidRPr="004A39FB">
        <w:rPr>
          <w:rFonts w:ascii="PT Astra Serif" w:hAnsi="PT Astra Serif"/>
          <w:sz w:val="28"/>
          <w:szCs w:val="28"/>
        </w:rPr>
        <w:t xml:space="preserve">Ханты - Мансийского автономного округа – Югры на 2026 год и на плановый период 2027 и 2028 годов, </w:t>
      </w:r>
      <w:r w:rsidRPr="004A39FB">
        <w:rPr>
          <w:rFonts w:ascii="PT Astra Serif" w:hAnsi="PT Astra Serif"/>
          <w:bCs/>
          <w:sz w:val="28"/>
          <w:szCs w:val="28"/>
        </w:rPr>
        <w:t>утвержденных распоряжением Правительства Ханты – Мансийского автономного округа - Югры от 14.10.2025 № 463-рп,</w:t>
      </w:r>
      <w:r w:rsidRPr="004A39FB">
        <w:rPr>
          <w:rFonts w:ascii="PT Astra Serif" w:hAnsi="PT Astra Serif"/>
          <w:sz w:val="28"/>
          <w:szCs w:val="28"/>
        </w:rPr>
        <w:t xml:space="preserve"> а также учтены основные положения Стратегии социально - экономического развития Ханты-Мансийского автономного округа – Югры</w:t>
      </w:r>
      <w:proofErr w:type="gramEnd"/>
      <w:r w:rsidRPr="004A39F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A39FB">
        <w:rPr>
          <w:rFonts w:ascii="PT Astra Serif" w:hAnsi="PT Astra Serif"/>
          <w:sz w:val="28"/>
          <w:szCs w:val="28"/>
        </w:rPr>
        <w:t xml:space="preserve">до 2036 года с целевыми ориентирами до 2050 года, </w:t>
      </w:r>
      <w:r w:rsidRPr="004A39FB">
        <w:rPr>
          <w:rFonts w:ascii="PT Astra Serif" w:hAnsi="PT Astra Serif"/>
          <w:bCs/>
          <w:sz w:val="28"/>
          <w:szCs w:val="28"/>
        </w:rPr>
        <w:t>утвержденной распоряжением Правительства Ханты – Мансийского автономного округа - Югры от 03.11.2022 № 679-рп,</w:t>
      </w:r>
      <w:r w:rsidRPr="004A39FB">
        <w:rPr>
          <w:rFonts w:ascii="PT Astra Serif" w:hAnsi="PT Astra Serif"/>
          <w:sz w:val="28"/>
          <w:szCs w:val="28"/>
        </w:rPr>
        <w:t xml:space="preserve"> </w:t>
      </w:r>
      <w:r w:rsidRPr="004A39FB">
        <w:rPr>
          <w:rFonts w:ascii="PT Astra Serif" w:hAnsi="PT Astra Serif"/>
          <w:bCs/>
          <w:sz w:val="28"/>
          <w:szCs w:val="28"/>
        </w:rPr>
        <w:t>Стратегии социально-экономического развития города Югорска до 2036 года с целевыми ориентирами до 2050 года</w:t>
      </w:r>
      <w:r w:rsidRPr="004A39FB">
        <w:rPr>
          <w:rFonts w:ascii="PT Astra Serif" w:hAnsi="PT Astra Serif"/>
          <w:sz w:val="28"/>
          <w:szCs w:val="28"/>
        </w:rPr>
        <w:t xml:space="preserve">, утвержденной решением Думы города Югорска от 19.12.2023 № 98, бюджетного прогноза города Югорска на период до 2036 года. </w:t>
      </w:r>
      <w:proofErr w:type="gramEnd"/>
    </w:p>
    <w:p w:rsidR="0019798A" w:rsidRPr="004A39FB" w:rsidRDefault="0019798A" w:rsidP="001979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>Целью разработки основных направлений бюджетной и налоговой политики города Югорска на 2026 год и на плановый период 2027 и 2028 годов является определение условий и подходов, используемых при формировании на ближайший трехлетний период основных характеристик проекта бюджета города Югорска.</w:t>
      </w:r>
    </w:p>
    <w:p w:rsidR="0019798A" w:rsidRPr="004A39FB" w:rsidRDefault="0019798A" w:rsidP="0019798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A39FB">
        <w:rPr>
          <w:rFonts w:ascii="PT Astra Serif" w:hAnsi="PT Astra Serif"/>
          <w:sz w:val="28"/>
          <w:szCs w:val="28"/>
        </w:rPr>
        <w:t>На 2026 год и на плановый период 2027 и 2028 годов сохраняются приоритеты бюджетной и налоговой политики города Югорска, обеспечивающие финансовую устойчивость и сбалансированность бюджетной системы города Югорска, наращивание доходной базы, достижение целей  социально – экономического развития, направленных на повышение уровня жизни граждан, расширение возможностей для самореализации, успешное предпринимательство, а также на участие в реализации региональных проектов, охватывающих ключевые направления социально</w:t>
      </w:r>
      <w:proofErr w:type="gramEnd"/>
      <w:r w:rsidRPr="004A39FB">
        <w:rPr>
          <w:rFonts w:ascii="PT Astra Serif" w:hAnsi="PT Astra Serif"/>
          <w:sz w:val="28"/>
          <w:szCs w:val="28"/>
        </w:rPr>
        <w:t xml:space="preserve"> - экономического развития города</w:t>
      </w:r>
      <w:r w:rsidRPr="004A39FB">
        <w:rPr>
          <w:rFonts w:ascii="PT Astra Serif" w:eastAsia="Courier New" w:hAnsi="PT Astra Serif"/>
          <w:sz w:val="28"/>
          <w:szCs w:val="28"/>
        </w:rPr>
        <w:t xml:space="preserve"> Югорска</w:t>
      </w:r>
      <w:r w:rsidRPr="004A39FB">
        <w:rPr>
          <w:rFonts w:ascii="PT Astra Serif" w:hAnsi="PT Astra Serif"/>
          <w:sz w:val="28"/>
          <w:szCs w:val="28"/>
        </w:rPr>
        <w:t xml:space="preserve">. </w:t>
      </w:r>
    </w:p>
    <w:p w:rsidR="0019798A" w:rsidRDefault="0019798A" w:rsidP="0019798A">
      <w:pPr>
        <w:autoSpaceDE w:val="0"/>
        <w:autoSpaceDN w:val="0"/>
        <w:adjustRightInd w:val="0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 xml:space="preserve">В основу разработки основных направлений бюджетной и налоговой политики города Югорска на </w:t>
      </w:r>
      <w:r w:rsidRPr="004A39FB">
        <w:rPr>
          <w:rFonts w:ascii="PT Astra Serif" w:hAnsi="PT Astra Serif"/>
          <w:sz w:val="28"/>
          <w:szCs w:val="28"/>
        </w:rPr>
        <w:t xml:space="preserve">2026 год и на плановый период 2027 и 2028 </w:t>
      </w:r>
      <w:r w:rsidRPr="004A39FB">
        <w:rPr>
          <w:rFonts w:ascii="PT Astra Serif" w:eastAsia="Courier New" w:hAnsi="PT Astra Serif"/>
          <w:sz w:val="28"/>
          <w:szCs w:val="28"/>
        </w:rPr>
        <w:t xml:space="preserve"> годов принят базовый вариант сценарных условий прогноза социально-экономического развития города Югорска на </w:t>
      </w:r>
      <w:r w:rsidRPr="004A39FB">
        <w:rPr>
          <w:rFonts w:ascii="PT Astra Serif" w:hAnsi="PT Astra Serif"/>
          <w:sz w:val="28"/>
          <w:szCs w:val="28"/>
        </w:rPr>
        <w:t xml:space="preserve">2026 год и на плановый период 2027 и 2028 </w:t>
      </w:r>
      <w:r w:rsidRPr="004A39FB">
        <w:rPr>
          <w:rFonts w:ascii="PT Astra Serif" w:eastAsia="Courier New" w:hAnsi="PT Astra Serif"/>
          <w:sz w:val="28"/>
          <w:szCs w:val="28"/>
        </w:rPr>
        <w:t>годов</w:t>
      </w:r>
      <w:r>
        <w:rPr>
          <w:rFonts w:ascii="PT Astra Serif" w:eastAsia="Courier New" w:hAnsi="PT Astra Serif"/>
          <w:sz w:val="28"/>
          <w:szCs w:val="28"/>
        </w:rPr>
        <w:t>.</w:t>
      </w:r>
    </w:p>
    <w:p w:rsidR="0019798A" w:rsidRPr="00A95687" w:rsidRDefault="0019798A" w:rsidP="001979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9798A" w:rsidRPr="004A39FB" w:rsidRDefault="0019798A" w:rsidP="0019798A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95687">
        <w:rPr>
          <w:rFonts w:ascii="PT Astra Serif" w:eastAsia="Calibri" w:hAnsi="PT Astra Serif"/>
          <w:b/>
          <w:sz w:val="28"/>
          <w:szCs w:val="28"/>
          <w:lang w:val="en-US" w:eastAsia="en-US"/>
        </w:rPr>
        <w:t>I</w:t>
      </w:r>
      <w:r w:rsidRPr="004A39F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. Основные направления </w:t>
      </w:r>
      <w:r w:rsidRPr="004A39FB">
        <w:rPr>
          <w:rFonts w:ascii="PT Astra Serif" w:eastAsia="Calibri" w:hAnsi="PT Astra Serif"/>
          <w:b/>
          <w:bCs/>
          <w:sz w:val="28"/>
          <w:szCs w:val="28"/>
          <w:lang w:eastAsia="en-US"/>
        </w:rPr>
        <w:t>бюджетной</w:t>
      </w:r>
      <w:r w:rsidRPr="004A39F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политики города Югорска </w:t>
      </w:r>
    </w:p>
    <w:p w:rsidR="0019798A" w:rsidRPr="004A39FB" w:rsidRDefault="0019798A" w:rsidP="0019798A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A39F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на </w:t>
      </w:r>
      <w:r w:rsidRPr="004A39FB">
        <w:rPr>
          <w:rFonts w:ascii="PT Astra Serif" w:hAnsi="PT Astra Serif"/>
          <w:b/>
          <w:sz w:val="28"/>
          <w:szCs w:val="28"/>
        </w:rPr>
        <w:t xml:space="preserve">2026 год и на плановый период 2027 и 2028 </w:t>
      </w:r>
      <w:r w:rsidRPr="004A39FB">
        <w:rPr>
          <w:rFonts w:ascii="PT Astra Serif" w:eastAsia="Calibri" w:hAnsi="PT Astra Serif"/>
          <w:b/>
          <w:sz w:val="28"/>
          <w:szCs w:val="28"/>
          <w:lang w:eastAsia="en-US"/>
        </w:rPr>
        <w:t>годов</w:t>
      </w:r>
    </w:p>
    <w:p w:rsidR="0019798A" w:rsidRPr="004A39FB" w:rsidRDefault="0019798A" w:rsidP="0019798A">
      <w:pPr>
        <w:jc w:val="both"/>
        <w:rPr>
          <w:rFonts w:ascii="PT Astra Serif" w:eastAsia="Calibri" w:hAnsi="PT Astra Serif"/>
          <w:sz w:val="26"/>
          <w:szCs w:val="26"/>
        </w:rPr>
      </w:pPr>
    </w:p>
    <w:p w:rsidR="0019798A" w:rsidRPr="004A39FB" w:rsidRDefault="0019798A" w:rsidP="0019798A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A39FB">
        <w:rPr>
          <w:rFonts w:ascii="PT Astra Serif" w:eastAsia="Calibri" w:hAnsi="PT Astra Serif"/>
          <w:sz w:val="28"/>
          <w:szCs w:val="28"/>
        </w:rPr>
        <w:t xml:space="preserve">Прогнозирование доходной части бюджета осуществлялось исходя </w:t>
      </w:r>
      <w:r w:rsidRPr="004A39FB">
        <w:rPr>
          <w:rFonts w:ascii="PT Astra Serif" w:eastAsia="Calibri" w:hAnsi="PT Astra Serif"/>
          <w:sz w:val="28"/>
          <w:szCs w:val="28"/>
        </w:rPr>
        <w:br/>
        <w:t xml:space="preserve">из действующих норм бюджетного и налогового законодательства Российской Федерации, нормативных правовых актов Ханты-Мансийского автономного округа </w:t>
      </w:r>
      <w:r w:rsidRPr="004A39FB">
        <w:rPr>
          <w:rFonts w:ascii="PT Astra Serif" w:eastAsia="Calibri" w:hAnsi="PT Astra Serif"/>
          <w:sz w:val="28"/>
          <w:szCs w:val="28"/>
        </w:rPr>
        <w:lastRenderedPageBreak/>
        <w:t xml:space="preserve">– Югры и города Югорска, с применением базового варианта прогноза </w:t>
      </w:r>
      <w:r w:rsidRPr="004A39FB">
        <w:rPr>
          <w:rFonts w:ascii="PT Astra Serif" w:eastAsia="Calibri" w:hAnsi="PT Astra Serif"/>
          <w:sz w:val="28"/>
          <w:szCs w:val="28"/>
        </w:rPr>
        <w:br/>
        <w:t>социально-экономического развития города.</w:t>
      </w:r>
    </w:p>
    <w:p w:rsidR="0019798A" w:rsidRPr="004A39FB" w:rsidRDefault="0019798A" w:rsidP="001979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A39FB">
        <w:rPr>
          <w:rFonts w:ascii="PT Astra Serif" w:hAnsi="PT Astra Serif"/>
          <w:bCs/>
          <w:sz w:val="28"/>
          <w:szCs w:val="28"/>
        </w:rPr>
        <w:t>Задачи в области доходов бюджета города Югорска, поставленные в предыдущие периоды, сохранят свою актуальность.</w:t>
      </w:r>
    </w:p>
    <w:p w:rsidR="0019798A" w:rsidRPr="004A39FB" w:rsidRDefault="0019798A" w:rsidP="0019798A">
      <w:pPr>
        <w:autoSpaceDE w:val="0"/>
        <w:autoSpaceDN w:val="0"/>
        <w:adjustRightInd w:val="0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Приоритетами бюджетной политики в области доходов в предстоящем бюджетном цикле продолжают оставаться: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обеспечение сбалансированности и финансовой устойчивости бюджетной системы города Югорска;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поддержка инвестиционной активности, в том числе привлечение частных инвестиций в экономику города Югорска;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 xml:space="preserve">создание комфортного </w:t>
      </w:r>
      <w:proofErr w:type="gramStart"/>
      <w:r w:rsidRPr="004A39FB">
        <w:rPr>
          <w:rFonts w:ascii="PT Astra Serif" w:eastAsia="Courier New" w:hAnsi="PT Astra Serif"/>
          <w:sz w:val="28"/>
          <w:szCs w:val="28"/>
        </w:rPr>
        <w:t>бизнес-климата</w:t>
      </w:r>
      <w:proofErr w:type="gramEnd"/>
      <w:r w:rsidRPr="004A39FB">
        <w:rPr>
          <w:rFonts w:ascii="PT Astra Serif" w:eastAsia="Courier New" w:hAnsi="PT Astra Serif"/>
          <w:sz w:val="28"/>
          <w:szCs w:val="28"/>
        </w:rPr>
        <w:t>, направленного на увеличение количества субъектов малого и среднего предпринимательства.</w:t>
      </w:r>
    </w:p>
    <w:p w:rsidR="0019798A" w:rsidRPr="004A39FB" w:rsidRDefault="0019798A" w:rsidP="0019798A">
      <w:pPr>
        <w:autoSpaceDE w:val="0"/>
        <w:autoSpaceDN w:val="0"/>
        <w:adjustRightInd w:val="0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Достижение заданных приоритетов будет осуществляться путём сохранения положительной динамики поступления доходов бюджета города Югорска, повышения доходного потенциала и повышения качества прогнозирования доходной базы бюджета города Югорска.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Мероприятиями по решению поставленных задач в области доходов, как и в предыдущие годы, станут: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реализация мер, направленных на привлечение дополнительных доходов в бюджет города Югорска, увеличение доходной базы бюджета на долгосрочную перспективу, сокращение задолженности по налоговым и неналоговым доходам. Продолжится работа по обеспечению взаимодействия и координации деятельности администрации города и федеральных фискальных, правоохранительных и контролирующих органов по вопросам мобилизации доходов бюджета города Югорска;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 xml:space="preserve">реализация мер, направленных на повышение эффективности использования имущества и земельных участков, находящихся в муниципальной собственности; 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 xml:space="preserve">повышение </w:t>
      </w:r>
      <w:proofErr w:type="gramStart"/>
      <w:r w:rsidRPr="004A39FB">
        <w:rPr>
          <w:rFonts w:ascii="PT Astra Serif" w:eastAsia="Courier New" w:hAnsi="PT Astra Serif"/>
          <w:sz w:val="28"/>
          <w:szCs w:val="28"/>
        </w:rPr>
        <w:t>уровня ответственности главных администраторов доходов бюджета города</w:t>
      </w:r>
      <w:proofErr w:type="gramEnd"/>
      <w:r w:rsidRPr="004A39FB">
        <w:rPr>
          <w:rFonts w:ascii="PT Astra Serif" w:eastAsia="Courier New" w:hAnsi="PT Astra Serif"/>
          <w:sz w:val="28"/>
          <w:szCs w:val="28"/>
        </w:rPr>
        <w:t xml:space="preserve"> Югорска. Продолжит действовать система мониторинга качества финансового менеджмента, осуществляемого главными администраторами бюджетных средств, позволяющая повысить эффективность и качество управления муниципальными финансами. В части администрирования налоговых и неналоговых доходов требуется повысить уровень их собираемости;</w:t>
      </w:r>
    </w:p>
    <w:p w:rsidR="0019798A" w:rsidRPr="004A39FB" w:rsidRDefault="0019798A" w:rsidP="0019798A">
      <w:pPr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мониторинг налоговых платежей, уплачиваемых крупными организациями с целью прогнозирования налоговых поступлений.</w:t>
      </w:r>
    </w:p>
    <w:p w:rsidR="0019798A" w:rsidRPr="004A39FB" w:rsidRDefault="0019798A" w:rsidP="0019798A">
      <w:pPr>
        <w:ind w:firstLine="708"/>
        <w:jc w:val="both"/>
        <w:rPr>
          <w:rFonts w:ascii="PT Astra Serif" w:eastAsia="TimesNewRoman" w:hAnsi="PT Astra Serif"/>
          <w:sz w:val="28"/>
          <w:szCs w:val="28"/>
        </w:rPr>
      </w:pPr>
      <w:r w:rsidRPr="004A39FB">
        <w:rPr>
          <w:rFonts w:ascii="PT Astra Serif" w:hAnsi="PT Astra Serif"/>
          <w:bCs/>
          <w:sz w:val="28"/>
          <w:szCs w:val="28"/>
        </w:rPr>
        <w:t xml:space="preserve">Процесс </w:t>
      </w:r>
      <w:proofErr w:type="gramStart"/>
      <w:r w:rsidRPr="004A39FB">
        <w:rPr>
          <w:rFonts w:ascii="PT Astra Serif" w:hAnsi="PT Astra Serif"/>
          <w:bCs/>
          <w:sz w:val="28"/>
          <w:szCs w:val="28"/>
        </w:rPr>
        <w:t>формирования прогноза доходов бюджета города</w:t>
      </w:r>
      <w:proofErr w:type="gramEnd"/>
      <w:r w:rsidRPr="004A39FB">
        <w:rPr>
          <w:rFonts w:ascii="PT Astra Serif" w:hAnsi="PT Astra Serif"/>
          <w:bCs/>
          <w:sz w:val="28"/>
          <w:szCs w:val="28"/>
        </w:rPr>
        <w:t xml:space="preserve"> Югорска на предстоящий финансовый период сопряжен с рядом новаций федерального и регионального законодательства, которые </w:t>
      </w:r>
      <w:r w:rsidRPr="004A39FB">
        <w:rPr>
          <w:rFonts w:ascii="PT Astra Serif" w:eastAsia="TimesNewRoman" w:hAnsi="PT Astra Serif"/>
          <w:sz w:val="28"/>
          <w:szCs w:val="28"/>
        </w:rPr>
        <w:t>окажут разнонаправленное влияние на формирование доходов, но в целом существенным образом не повлияют на изменение общих параметров городского бюджета.</w:t>
      </w:r>
    </w:p>
    <w:p w:rsidR="0019798A" w:rsidRPr="004A39FB" w:rsidRDefault="0019798A" w:rsidP="0019798A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A39FB">
        <w:rPr>
          <w:rFonts w:ascii="PT Astra Serif" w:hAnsi="PT Astra Serif"/>
          <w:sz w:val="28"/>
          <w:szCs w:val="28"/>
          <w:shd w:val="clear" w:color="auto" w:fill="FFFFFF"/>
        </w:rPr>
        <w:t>С 2026 года вступят в силу новые правила уплаты налогов, которые касаются сроков, совпадающих с выходными и праздничными днями. Налог будет подлежать уплате в последний рабочий день, предшествующий выходным.</w:t>
      </w:r>
    </w:p>
    <w:p w:rsidR="0019798A" w:rsidRPr="004A39FB" w:rsidRDefault="0019798A" w:rsidP="0019798A">
      <w:pPr>
        <w:pStyle w:val="ConsPlusNormal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4A39FB">
        <w:rPr>
          <w:rFonts w:ascii="PT Astra Serif" w:hAnsi="PT Astra Serif" w:cs="Times New Roman"/>
          <w:bCs/>
          <w:sz w:val="28"/>
          <w:szCs w:val="28"/>
        </w:rPr>
        <w:t>С 1 января 2026 года плата за негативное воздействие на окружающую среду подлежит зачислению в бюджеты субъектов Российской Федерации по нормативу 100,0%.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kern w:val="28"/>
          <w:sz w:val="28"/>
          <w:szCs w:val="28"/>
        </w:rPr>
      </w:pPr>
      <w:r w:rsidRPr="004A39FB">
        <w:rPr>
          <w:rFonts w:ascii="PT Astra Serif" w:hAnsi="PT Astra Serif"/>
          <w:kern w:val="28"/>
          <w:sz w:val="28"/>
          <w:szCs w:val="28"/>
        </w:rPr>
        <w:t xml:space="preserve">Региональная налоговая политика на 2026 - 2028 годы предусматривает до начала нового финансового цикла провести актуализацию ставок в отношении </w:t>
      </w:r>
      <w:r w:rsidRPr="004A39FB">
        <w:rPr>
          <w:rFonts w:ascii="PT Astra Serif" w:hAnsi="PT Astra Serif"/>
          <w:kern w:val="28"/>
          <w:sz w:val="28"/>
          <w:szCs w:val="28"/>
        </w:rPr>
        <w:lastRenderedPageBreak/>
        <w:t xml:space="preserve">отдельных видов транспортных средств, а так же размеров потенциально возможного годового дохода, который может быть получен индивидуальным предпринимателем при применении патентной системы налогообложения. 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>В связи с прогнозируемой положительной динамикой поступлений  налога на доходы физических лиц в планируемом периоде продолжится практика замены дотации на выравнивание бюджетной обеспеченности  муниципальных районов (городских округов) дополнительным нормативом отчислений от налога на доходы физических лиц.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4A39FB">
        <w:rPr>
          <w:rFonts w:ascii="PT Astra Serif" w:eastAsia="Courier New" w:hAnsi="PT Astra Serif"/>
          <w:sz w:val="28"/>
          <w:szCs w:val="28"/>
        </w:rPr>
        <w:t xml:space="preserve">Положительная динамика поступлений способствует формированию доходов в большем объеме, чем было предусмотрено при утверждении бюджета на 2025 год и на плановый период 2026 и 2027 годов. 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>Соблюдение ограничений на бюджетные параметры будет являться важнейшим инструментом снижения рисков для обеспечения сбалансированности и устойчивости бюджета города Югорска.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A39FB">
        <w:rPr>
          <w:rFonts w:ascii="PT Astra Serif" w:hAnsi="PT Astra Serif"/>
          <w:sz w:val="28"/>
          <w:szCs w:val="28"/>
        </w:rPr>
        <w:t>Основными приоритетами бюджетной политики города Югорска в области расходов по – прежнему являются</w:t>
      </w:r>
      <w:r>
        <w:rPr>
          <w:rFonts w:ascii="PT Astra Serif" w:hAnsi="PT Astra Serif"/>
          <w:sz w:val="28"/>
          <w:szCs w:val="28"/>
        </w:rPr>
        <w:t>:</w:t>
      </w:r>
      <w:r w:rsidRPr="004A39FB">
        <w:rPr>
          <w:rFonts w:ascii="PT Astra Serif" w:hAnsi="PT Astra Serif"/>
          <w:sz w:val="28"/>
          <w:szCs w:val="28"/>
        </w:rPr>
        <w:t xml:space="preserve"> достижение целей развития, обозначенных Президентом Российской Федерации, приоритетов развития, указанных в послании Губернатора автономного округа, безусловное исполнение социально значимых обязательств, а также реализация мер по повышению эффективности бюджетных расходов по направлениям, обозначенным в предыдущем бюджетном цикле.</w:t>
      </w:r>
      <w:proofErr w:type="gramEnd"/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A39FB">
        <w:rPr>
          <w:rFonts w:ascii="PT Astra Serif" w:hAnsi="PT Astra Serif"/>
          <w:sz w:val="28"/>
          <w:szCs w:val="28"/>
        </w:rPr>
        <w:t xml:space="preserve">В качестве базовых для формирования расходов бюджета города Югорска на </w:t>
      </w:r>
      <w:r w:rsidRPr="004A39FB">
        <w:rPr>
          <w:rFonts w:ascii="PT Astra Serif" w:hAnsi="PT Astra Serif"/>
          <w:color w:val="000000" w:themeColor="text1"/>
          <w:sz w:val="28"/>
          <w:szCs w:val="28"/>
        </w:rPr>
        <w:t>2026 год и на плановый период 2027 и 2028</w:t>
      </w:r>
      <w:r w:rsidRPr="004A39FB">
        <w:rPr>
          <w:rFonts w:ascii="PT Astra Serif" w:hAnsi="PT Astra Serif"/>
          <w:color w:val="0070C0"/>
          <w:sz w:val="28"/>
          <w:szCs w:val="28"/>
        </w:rPr>
        <w:t xml:space="preserve"> </w:t>
      </w:r>
      <w:r w:rsidRPr="004A39FB">
        <w:rPr>
          <w:rFonts w:ascii="PT Astra Serif" w:hAnsi="PT Astra Serif"/>
          <w:sz w:val="28"/>
          <w:szCs w:val="28"/>
        </w:rPr>
        <w:t>годов приняты расходы, утвержденные решением Думы города Югорска от 20.12.2024 № 102 «О бюджете города Югорска на 2025 год и на плановый период 2026 и 2027 годов» (в редакции решения Думы города Югорска от 30.05.2025 № 39), без учета объемов межбюджетных трансфертов.</w:t>
      </w:r>
      <w:proofErr w:type="gramEnd"/>
      <w:r w:rsidRPr="004A39FB">
        <w:rPr>
          <w:rFonts w:ascii="PT Astra Serif" w:hAnsi="PT Astra Serif"/>
          <w:sz w:val="28"/>
          <w:szCs w:val="28"/>
        </w:rPr>
        <w:t xml:space="preserve"> На 2028 год за основу приняты бюджетные ассигнования, утверждённые на 2027 год. 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>При расчете предельных объемов расходов бюджета города Югорска на 2026 год и на плановый период 2027 и 2028 годов учтены следующие факторы: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>1) финансовое обеспечение достижения целевых показателей средней заработной платы, установленных профильными Департаментами Югры для отдельных категорий работников, подпадающих под действие Указов Президента Российской Федерации от 2012 года, учитывая достигнутые в 2025 году значения целевых показателей;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 xml:space="preserve">2) индексация фонда оплаты труда с 01.10.2026 на 4,0% по иным категориям работников, не подпадающим под действие Указов Президента Российской Федерации от 2012 года. На 2027 – 2028 годы указанные параметры индексации учтены на уровне 2026 года с учетом их перерасчета </w:t>
      </w:r>
      <w:proofErr w:type="gramStart"/>
      <w:r w:rsidRPr="004A39FB">
        <w:rPr>
          <w:rFonts w:ascii="PT Astra Serif" w:hAnsi="PT Astra Serif"/>
          <w:sz w:val="28"/>
          <w:szCs w:val="28"/>
        </w:rPr>
        <w:t>на полный год</w:t>
      </w:r>
      <w:proofErr w:type="gramEnd"/>
      <w:r w:rsidRPr="004A39FB">
        <w:rPr>
          <w:rFonts w:ascii="PT Astra Serif" w:hAnsi="PT Astra Serif"/>
          <w:sz w:val="28"/>
          <w:szCs w:val="28"/>
        </w:rPr>
        <w:t>;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 xml:space="preserve">3) изменение минимального </w:t>
      </w:r>
      <w:proofErr w:type="gramStart"/>
      <w:r w:rsidRPr="004A39FB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Pr="004A39FB">
        <w:rPr>
          <w:rFonts w:ascii="PT Astra Serif" w:hAnsi="PT Astra Serif"/>
          <w:sz w:val="28"/>
          <w:szCs w:val="28"/>
        </w:rPr>
        <w:t xml:space="preserve">, устанавливаемого </w:t>
      </w:r>
      <w:r>
        <w:rPr>
          <w:rFonts w:ascii="PT Astra Serif" w:hAnsi="PT Astra Serif"/>
          <w:sz w:val="28"/>
          <w:szCs w:val="28"/>
        </w:rPr>
        <w:t>Ф</w:t>
      </w:r>
      <w:r w:rsidRPr="004A39FB">
        <w:rPr>
          <w:rFonts w:ascii="PT Astra Serif" w:hAnsi="PT Astra Serif"/>
          <w:sz w:val="28"/>
          <w:szCs w:val="28"/>
        </w:rPr>
        <w:t xml:space="preserve">едеральным законом от 19.06.2000 № 82 - ФЗ «О минимальном размере оплаты труда»,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38-П); 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>4) изменение базы для начисления страховых взносов в государственные внебюджетные фонды;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 xml:space="preserve">5) </w:t>
      </w:r>
      <w:r w:rsidRPr="004A39FB">
        <w:rPr>
          <w:rFonts w:ascii="PT Astra Serif" w:eastAsia="TimesNewRoman" w:hAnsi="PT Astra Serif"/>
          <w:sz w:val="28"/>
          <w:szCs w:val="28"/>
        </w:rPr>
        <w:t>индексация с 01.01.2026 на 9,0% расходов на оплату коммунальных услуг муниципальных учреждений;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lastRenderedPageBreak/>
        <w:t>6) изменение численности получателей социальных услуг;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4A39FB">
        <w:rPr>
          <w:rFonts w:ascii="PT Astra Serif" w:hAnsi="PT Astra Serif"/>
          <w:sz w:val="28"/>
          <w:szCs w:val="28"/>
        </w:rPr>
        <w:t>) ввод объектов капитального строительства в эксплуатацию, завершение ремонта  и строительства начатых объектов.</w:t>
      </w:r>
    </w:p>
    <w:p w:rsidR="0019798A" w:rsidRPr="004A39F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>Проектируемые объемы расходов бюджета города Югорска сформированы исходя из принципа минимизации затрат в целях полного финансового обеспечения социально значимых расходных обязательств.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A39FB">
        <w:rPr>
          <w:rFonts w:ascii="PT Astra Serif" w:hAnsi="PT Astra Serif"/>
          <w:sz w:val="28"/>
          <w:szCs w:val="28"/>
        </w:rPr>
        <w:t>Бюджет города Югорска на 2026 год и на плановый период 2027 и 2028 годов по-прежнему социально направлен.</w:t>
      </w:r>
      <w:r w:rsidRPr="00A95687">
        <w:rPr>
          <w:rFonts w:ascii="PT Astra Serif" w:hAnsi="PT Astra Serif"/>
          <w:sz w:val="28"/>
          <w:szCs w:val="28"/>
        </w:rPr>
        <w:t xml:space="preserve"> </w:t>
      </w:r>
    </w:p>
    <w:p w:rsidR="0019798A" w:rsidRPr="009E33F7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E33F7">
        <w:rPr>
          <w:rFonts w:ascii="PT Astra Serif" w:hAnsi="PT Astra Serif"/>
          <w:sz w:val="28"/>
          <w:szCs w:val="28"/>
        </w:rPr>
        <w:t>Запланированы расходы по предоставлению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областей.</w:t>
      </w:r>
    </w:p>
    <w:p w:rsidR="0019798A" w:rsidRPr="009E33F7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E33F7">
        <w:rPr>
          <w:rFonts w:ascii="PT Astra Serif" w:hAnsi="PT Astra Serif"/>
          <w:sz w:val="28"/>
          <w:szCs w:val="28"/>
        </w:rPr>
        <w:t xml:space="preserve">Бюджетная политика в сфере образования направлена на финансовое обеспечение приоритетных направлений развития системы образования в рамках региональной составляющей национального проекта «Молодежь и дети». 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9E33F7">
        <w:rPr>
          <w:rFonts w:ascii="PT Astra Serif" w:eastAsia="TimesNewRoman" w:hAnsi="PT Astra Serif"/>
          <w:sz w:val="28"/>
          <w:szCs w:val="28"/>
        </w:rPr>
        <w:t>В сфере молодёжной политики средства предусмотрены</w:t>
      </w:r>
      <w:r>
        <w:rPr>
          <w:rFonts w:ascii="PT Astra Serif" w:eastAsia="TimesNewRoman" w:hAnsi="PT Astra Serif"/>
          <w:sz w:val="28"/>
          <w:szCs w:val="28"/>
        </w:rPr>
        <w:t xml:space="preserve"> на </w:t>
      </w:r>
      <w:r w:rsidRPr="006A37DA">
        <w:rPr>
          <w:rFonts w:ascii="PT Astra Serif" w:eastAsia="TimesNewRoman" w:hAnsi="PT Astra Serif"/>
          <w:sz w:val="28"/>
          <w:szCs w:val="28"/>
        </w:rPr>
        <w:t>продол</w:t>
      </w:r>
      <w:r>
        <w:rPr>
          <w:rFonts w:ascii="PT Astra Serif" w:eastAsia="TimesNewRoman" w:hAnsi="PT Astra Serif"/>
          <w:sz w:val="28"/>
          <w:szCs w:val="28"/>
        </w:rPr>
        <w:t>жение мероприятий</w:t>
      </w:r>
      <w:r w:rsidRPr="006A37DA">
        <w:rPr>
          <w:rFonts w:ascii="PT Astra Serif" w:eastAsia="TimesNewRoman" w:hAnsi="PT Astra Serif"/>
          <w:sz w:val="28"/>
          <w:szCs w:val="28"/>
        </w:rPr>
        <w:t xml:space="preserve"> по созданию условий для самореализации молодых людей, развитию </w:t>
      </w:r>
      <w:r>
        <w:rPr>
          <w:rFonts w:ascii="PT Astra Serif" w:eastAsia="TimesNewRoman" w:hAnsi="PT Astra Serif"/>
          <w:sz w:val="28"/>
          <w:szCs w:val="28"/>
        </w:rPr>
        <w:t xml:space="preserve">патриотического воспитания, </w:t>
      </w:r>
      <w:r w:rsidRPr="006A37DA">
        <w:rPr>
          <w:rFonts w:ascii="PT Astra Serif" w:eastAsia="TimesNewRoman" w:hAnsi="PT Astra Serif"/>
          <w:sz w:val="28"/>
          <w:szCs w:val="28"/>
        </w:rPr>
        <w:t>добровольчества и гражданской активности, а также продвижению традиционных духовно – нравственных ценностей.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6A37DA">
        <w:rPr>
          <w:rFonts w:ascii="PT Astra Serif" w:eastAsia="TimesNewRoman" w:hAnsi="PT Astra Serif"/>
          <w:sz w:val="28"/>
          <w:szCs w:val="28"/>
        </w:rPr>
        <w:t xml:space="preserve">Бюджетная политика в сфере </w:t>
      </w:r>
      <w:r w:rsidRPr="009E33F7">
        <w:rPr>
          <w:rFonts w:ascii="PT Astra Serif" w:eastAsia="TimesNewRoman" w:hAnsi="PT Astra Serif"/>
          <w:sz w:val="28"/>
          <w:szCs w:val="28"/>
        </w:rPr>
        <w:t xml:space="preserve">культуры направлена на </w:t>
      </w:r>
      <w:proofErr w:type="gramStart"/>
      <w:r w:rsidRPr="009E33F7">
        <w:rPr>
          <w:rFonts w:ascii="PT Astra Serif" w:eastAsia="TimesNewRoman" w:hAnsi="PT Astra Serif"/>
          <w:sz w:val="28"/>
          <w:szCs w:val="28"/>
        </w:rPr>
        <w:t>содействие</w:t>
      </w:r>
      <w:proofErr w:type="gramEnd"/>
      <w:r w:rsidRPr="009E33F7">
        <w:rPr>
          <w:rFonts w:ascii="PT Astra Serif" w:eastAsia="TimesNewRoman" w:hAnsi="PT Astra Serif"/>
          <w:sz w:val="28"/>
          <w:szCs w:val="28"/>
        </w:rPr>
        <w:t xml:space="preserve"> развитию культурного потенциала, включая увеличение числа посещений культурных мероприятий путем повышения привлекательности и популярности культурных мероприятий, в том числе среди молодежи, использования современных цифровых технологий.</w:t>
      </w:r>
      <w:r w:rsidRPr="009E33F7">
        <w:rPr>
          <w:rFonts w:ascii="PT Astra Serif" w:hAnsi="PT Astra Serif"/>
          <w:sz w:val="28"/>
          <w:szCs w:val="28"/>
        </w:rPr>
        <w:t xml:space="preserve"> На 2027 год запланированы средства на подготовку и празднование 65 – </w:t>
      </w:r>
      <w:proofErr w:type="spellStart"/>
      <w:r w:rsidRPr="009E33F7">
        <w:rPr>
          <w:rFonts w:ascii="PT Astra Serif" w:hAnsi="PT Astra Serif"/>
          <w:sz w:val="28"/>
          <w:szCs w:val="28"/>
        </w:rPr>
        <w:t>летия</w:t>
      </w:r>
      <w:proofErr w:type="spellEnd"/>
      <w:r w:rsidRPr="009E33F7">
        <w:rPr>
          <w:rFonts w:ascii="PT Astra Serif" w:hAnsi="PT Astra Serif"/>
          <w:sz w:val="28"/>
          <w:szCs w:val="28"/>
        </w:rPr>
        <w:t xml:space="preserve"> со дня образования города Югорска.  Кроме того, в планируемом периоде продолжится финансирование</w:t>
      </w:r>
      <w:r w:rsidRPr="004A15E5">
        <w:rPr>
          <w:rFonts w:ascii="PT Astra Serif" w:hAnsi="PT Astra Serif"/>
          <w:sz w:val="28"/>
          <w:szCs w:val="28"/>
        </w:rPr>
        <w:t xml:space="preserve"> проекта «Ворота в Югру», имеющего </w:t>
      </w:r>
      <w:proofErr w:type="gramStart"/>
      <w:r w:rsidRPr="004A15E5">
        <w:rPr>
          <w:rFonts w:ascii="PT Astra Serif" w:hAnsi="PT Astra Serif"/>
          <w:sz w:val="28"/>
          <w:szCs w:val="28"/>
        </w:rPr>
        <w:t>важное значение</w:t>
      </w:r>
      <w:proofErr w:type="gramEnd"/>
      <w:r w:rsidRPr="004A15E5">
        <w:rPr>
          <w:rFonts w:ascii="PT Astra Serif" w:hAnsi="PT Astra Serif"/>
          <w:sz w:val="28"/>
          <w:szCs w:val="28"/>
        </w:rPr>
        <w:t xml:space="preserve"> для экономики города, реализация которого принесет как социальный, так и экономический эффект.</w:t>
      </w:r>
      <w:r>
        <w:rPr>
          <w:rFonts w:ascii="PT Astra Serif" w:hAnsi="PT Astra Serif"/>
          <w:sz w:val="28"/>
          <w:szCs w:val="28"/>
        </w:rPr>
        <w:t xml:space="preserve">  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6A37DA">
        <w:rPr>
          <w:rFonts w:ascii="PT Astra Serif" w:eastAsia="TimesNewRoman" w:hAnsi="PT Astra Serif"/>
          <w:sz w:val="28"/>
          <w:szCs w:val="28"/>
        </w:rPr>
        <w:t xml:space="preserve">В сфере физической культуры и спорта </w:t>
      </w:r>
      <w:r>
        <w:rPr>
          <w:rFonts w:ascii="PT Astra Serif" w:eastAsia="TimesNewRoman" w:hAnsi="PT Astra Serif"/>
          <w:sz w:val="28"/>
          <w:szCs w:val="28"/>
        </w:rPr>
        <w:t>сохраняется</w:t>
      </w:r>
      <w:r w:rsidRPr="006A37DA">
        <w:rPr>
          <w:rFonts w:ascii="PT Astra Serif" w:eastAsia="TimesNewRoman" w:hAnsi="PT Astra Serif"/>
          <w:sz w:val="28"/>
          <w:szCs w:val="28"/>
        </w:rPr>
        <w:t xml:space="preserve"> создание условий для занятий спортом для всех категорий населения, в том числе развити</w:t>
      </w:r>
      <w:r>
        <w:rPr>
          <w:rFonts w:ascii="PT Astra Serif" w:eastAsia="TimesNewRoman" w:hAnsi="PT Astra Serif"/>
          <w:sz w:val="28"/>
          <w:szCs w:val="28"/>
        </w:rPr>
        <w:t>е</w:t>
      </w:r>
      <w:r w:rsidRPr="006A37DA">
        <w:rPr>
          <w:rFonts w:ascii="PT Astra Serif" w:eastAsia="TimesNewRoman" w:hAnsi="PT Astra Serif"/>
          <w:sz w:val="28"/>
          <w:szCs w:val="28"/>
        </w:rPr>
        <w:t xml:space="preserve"> видов спорта с невысокой стоимостью спортивной экипировки, спортивного инвентаря и оборудования.</w:t>
      </w:r>
      <w:r>
        <w:rPr>
          <w:rFonts w:ascii="PT Astra Serif" w:eastAsia="TimesNewRoman" w:hAnsi="PT Astra Serif"/>
          <w:sz w:val="28"/>
          <w:szCs w:val="28"/>
        </w:rPr>
        <w:t xml:space="preserve"> Повышению эффективности использования средств должно способствовать создание механизмов контроля за целевым  и эффективным использованием объектов спорта и спортивных сооружений с применением региональной информационной системы в сфере физической культуры и спорта.</w:t>
      </w:r>
    </w:p>
    <w:p w:rsidR="0019798A" w:rsidRPr="00F14118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F14118">
        <w:rPr>
          <w:rFonts w:ascii="PT Astra Serif" w:eastAsia="TimesNewRoman" w:hAnsi="PT Astra Serif"/>
          <w:sz w:val="28"/>
          <w:szCs w:val="28"/>
        </w:rPr>
        <w:t xml:space="preserve">Бюджетная политика в сфере транспортного обслуживания будет </w:t>
      </w:r>
      <w:r w:rsidRPr="000375DF">
        <w:rPr>
          <w:rFonts w:ascii="PT Astra Serif" w:eastAsia="TimesNewRoman" w:hAnsi="PT Astra Serif"/>
          <w:sz w:val="28"/>
          <w:szCs w:val="28"/>
        </w:rPr>
        <w:t xml:space="preserve">направлена </w:t>
      </w:r>
      <w:r w:rsidRPr="000375DF">
        <w:rPr>
          <w:rFonts w:ascii="PT Astra Serif" w:hAnsi="PT Astra Serif"/>
          <w:bCs/>
          <w:sz w:val="28"/>
          <w:szCs w:val="28"/>
        </w:rPr>
        <w:t>на качественное предоставлени</w:t>
      </w:r>
      <w:r>
        <w:rPr>
          <w:rFonts w:ascii="PT Astra Serif" w:hAnsi="PT Astra Serif"/>
          <w:bCs/>
          <w:sz w:val="28"/>
          <w:szCs w:val="28"/>
        </w:rPr>
        <w:t>е</w:t>
      </w:r>
      <w:r w:rsidRPr="000375DF">
        <w:rPr>
          <w:rStyle w:val="cardmaininfocontent2"/>
          <w:rFonts w:ascii="PT Astra Serif" w:hAnsi="PT Astra Serif"/>
          <w:sz w:val="28"/>
          <w:szCs w:val="28"/>
          <w:specVanish w:val="0"/>
        </w:rPr>
        <w:t xml:space="preserve"> услуг, </w:t>
      </w:r>
      <w:r w:rsidRPr="000375DF">
        <w:rPr>
          <w:rFonts w:ascii="PT Astra Serif" w:hAnsi="PT Astra Serif"/>
          <w:bCs/>
          <w:sz w:val="28"/>
          <w:szCs w:val="28"/>
        </w:rPr>
        <w:t>связанных с осуществлением регулярных</w:t>
      </w:r>
      <w:r w:rsidRPr="00F14118">
        <w:rPr>
          <w:rFonts w:ascii="PT Astra Serif" w:hAnsi="PT Astra Serif"/>
          <w:bCs/>
          <w:sz w:val="28"/>
          <w:szCs w:val="28"/>
        </w:rPr>
        <w:t xml:space="preserve"> перевозок пассажиров и багажа автомобильным транспортом в городе </w:t>
      </w:r>
      <w:proofErr w:type="spellStart"/>
      <w:r w:rsidRPr="00F14118">
        <w:rPr>
          <w:rFonts w:ascii="PT Astra Serif" w:hAnsi="PT Astra Serif"/>
          <w:bCs/>
          <w:sz w:val="28"/>
          <w:szCs w:val="28"/>
        </w:rPr>
        <w:t>Югорске</w:t>
      </w:r>
      <w:proofErr w:type="spellEnd"/>
      <w:r>
        <w:rPr>
          <w:rFonts w:ascii="PT Astra Serif" w:hAnsi="PT Astra Serif"/>
          <w:bCs/>
          <w:sz w:val="28"/>
          <w:szCs w:val="28"/>
        </w:rPr>
        <w:t>. Планируется увеличение количества городских муниципальных маршрутов регулярного сообщения</w:t>
      </w:r>
      <w:r w:rsidRPr="00F14118">
        <w:rPr>
          <w:rFonts w:ascii="PT Astra Serif" w:hAnsi="PT Astra Serif"/>
          <w:bCs/>
          <w:sz w:val="28"/>
          <w:szCs w:val="28"/>
        </w:rPr>
        <w:t>.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E940CE">
        <w:rPr>
          <w:rFonts w:ascii="PT Astra Serif" w:eastAsia="TimesNewRoman" w:hAnsi="PT Astra Serif"/>
          <w:sz w:val="28"/>
          <w:szCs w:val="28"/>
        </w:rPr>
        <w:t xml:space="preserve">Бюджетная политика в сфере дорожного хозяйства по - </w:t>
      </w:r>
      <w:proofErr w:type="gramStart"/>
      <w:r w:rsidRPr="00E940CE">
        <w:rPr>
          <w:rFonts w:ascii="PT Astra Serif" w:eastAsia="TimesNewRoman" w:hAnsi="PT Astra Serif"/>
          <w:sz w:val="28"/>
          <w:szCs w:val="28"/>
        </w:rPr>
        <w:t>прежнему</w:t>
      </w:r>
      <w:proofErr w:type="gramEnd"/>
      <w:r w:rsidRPr="00E940CE">
        <w:rPr>
          <w:rFonts w:ascii="PT Astra Serif" w:eastAsia="TimesNewRoman" w:hAnsi="PT Astra Serif"/>
          <w:sz w:val="28"/>
          <w:szCs w:val="28"/>
        </w:rPr>
        <w:t xml:space="preserve"> будет </w:t>
      </w:r>
      <w:r w:rsidRPr="009E33F7">
        <w:rPr>
          <w:rFonts w:ascii="PT Astra Serif" w:eastAsia="TimesNewRoman" w:hAnsi="PT Astra Serif"/>
          <w:sz w:val="28"/>
          <w:szCs w:val="28"/>
        </w:rPr>
        <w:t>направлена на строительство</w:t>
      </w:r>
      <w:r w:rsidRPr="00E940CE">
        <w:rPr>
          <w:rFonts w:ascii="PT Astra Serif" w:eastAsia="TimesNewRoman" w:hAnsi="PT Astra Serif"/>
          <w:sz w:val="28"/>
          <w:szCs w:val="28"/>
        </w:rPr>
        <w:t xml:space="preserve"> (реконструкцию), </w:t>
      </w:r>
      <w:r>
        <w:rPr>
          <w:rFonts w:ascii="PT Astra Serif" w:eastAsia="TimesNewRoman" w:hAnsi="PT Astra Serif"/>
          <w:sz w:val="28"/>
          <w:szCs w:val="28"/>
        </w:rPr>
        <w:t xml:space="preserve">капитальный </w:t>
      </w:r>
      <w:r w:rsidRPr="00E940CE">
        <w:rPr>
          <w:rFonts w:ascii="PT Astra Serif" w:eastAsia="TimesNewRoman" w:hAnsi="PT Astra Serif"/>
          <w:sz w:val="28"/>
          <w:szCs w:val="28"/>
        </w:rPr>
        <w:t>ремонт</w:t>
      </w:r>
      <w:r>
        <w:rPr>
          <w:rFonts w:ascii="PT Astra Serif" w:eastAsia="TimesNewRoman" w:hAnsi="PT Astra Serif"/>
          <w:sz w:val="28"/>
          <w:szCs w:val="28"/>
        </w:rPr>
        <w:t xml:space="preserve"> (ремонт)</w:t>
      </w:r>
      <w:r w:rsidRPr="00E940CE">
        <w:rPr>
          <w:rFonts w:ascii="PT Astra Serif" w:eastAsia="TimesNewRoman" w:hAnsi="PT Astra Serif"/>
          <w:sz w:val="28"/>
          <w:szCs w:val="28"/>
        </w:rPr>
        <w:t>, содержание автомобильных</w:t>
      </w:r>
      <w:r>
        <w:rPr>
          <w:rFonts w:ascii="PT Astra Serif" w:eastAsia="TimesNewRoman" w:hAnsi="PT Astra Serif"/>
          <w:sz w:val="28"/>
          <w:szCs w:val="28"/>
        </w:rPr>
        <w:t xml:space="preserve"> дорог общего пользования местного значения. </w:t>
      </w:r>
    </w:p>
    <w:p w:rsidR="0019798A" w:rsidRPr="004449FC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FB5676">
        <w:rPr>
          <w:rFonts w:ascii="PT Astra Serif" w:eastAsia="TimesNewRoman" w:hAnsi="PT Astra Serif"/>
          <w:sz w:val="28"/>
          <w:szCs w:val="28"/>
        </w:rPr>
        <w:t xml:space="preserve">В сфере агропромышленного комплекса </w:t>
      </w:r>
      <w:r w:rsidRPr="004449FC">
        <w:rPr>
          <w:rFonts w:ascii="PT Astra Serif" w:eastAsia="TimesNewRoman" w:hAnsi="PT Astra Serif"/>
          <w:sz w:val="28"/>
          <w:szCs w:val="28"/>
        </w:rPr>
        <w:t>будет продолжено оказание государственной поддержки сельскохозяйственного производства.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TimesNewRoman" w:hAnsi="PT Astra Serif"/>
          <w:sz w:val="28"/>
          <w:szCs w:val="28"/>
        </w:rPr>
      </w:pPr>
      <w:r w:rsidRPr="004449FC">
        <w:rPr>
          <w:rFonts w:ascii="PT Astra Serif" w:eastAsia="TimesNewRoman" w:hAnsi="PT Astra Serif"/>
          <w:sz w:val="28"/>
          <w:szCs w:val="28"/>
        </w:rPr>
        <w:t>В сфере охраны окружающей среды ликвидация несанкционированных свалок определена в качестве приоритетного направления.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B5676">
        <w:rPr>
          <w:rFonts w:ascii="PT Astra Serif" w:eastAsia="TimesNewRoman" w:hAnsi="PT Astra Serif"/>
          <w:sz w:val="28"/>
          <w:szCs w:val="28"/>
        </w:rPr>
        <w:lastRenderedPageBreak/>
        <w:t xml:space="preserve">В сфере </w:t>
      </w:r>
      <w:proofErr w:type="spellStart"/>
      <w:r w:rsidRPr="00FB5676">
        <w:rPr>
          <w:rFonts w:ascii="PT Astra Serif" w:eastAsia="TimesNewRoman" w:hAnsi="PT Astra Serif"/>
          <w:sz w:val="28"/>
          <w:szCs w:val="28"/>
        </w:rPr>
        <w:t>жилищно</w:t>
      </w:r>
      <w:proofErr w:type="spellEnd"/>
      <w:r w:rsidRPr="00FB5676">
        <w:rPr>
          <w:rFonts w:ascii="PT Astra Serif" w:eastAsia="TimesNewRoman" w:hAnsi="PT Astra Serif"/>
          <w:sz w:val="28"/>
          <w:szCs w:val="28"/>
        </w:rPr>
        <w:t xml:space="preserve"> – коммунального хозяйства </w:t>
      </w:r>
      <w:r>
        <w:rPr>
          <w:rFonts w:ascii="PT Astra Serif" w:eastAsia="TimesNewRoman" w:hAnsi="PT Astra Serif"/>
          <w:sz w:val="28"/>
          <w:szCs w:val="28"/>
        </w:rPr>
        <w:t>б</w:t>
      </w:r>
      <w:r w:rsidRPr="000E1F55">
        <w:rPr>
          <w:rFonts w:ascii="PT Astra Serif" w:hAnsi="PT Astra Serif"/>
          <w:sz w:val="28"/>
          <w:szCs w:val="28"/>
        </w:rPr>
        <w:t>удет продолжена реализация мероприятий, направленных на</w:t>
      </w:r>
      <w:r>
        <w:rPr>
          <w:rFonts w:ascii="PT Astra Serif" w:hAnsi="PT Astra Serif"/>
          <w:sz w:val="28"/>
          <w:szCs w:val="28"/>
        </w:rPr>
        <w:t xml:space="preserve"> улучшение жилищных условий отдельных категорий граждан, благоустройство дворовых и общественных территорий с применением технологий инициативного бюджетирования, формирование комфортной городской среды, </w:t>
      </w:r>
      <w:r w:rsidRPr="000E1F55">
        <w:rPr>
          <w:rFonts w:ascii="PT Astra Serif" w:hAnsi="PT Astra Serif"/>
          <w:sz w:val="28"/>
          <w:szCs w:val="28"/>
        </w:rPr>
        <w:t xml:space="preserve">компенсацию недополученных доходов </w:t>
      </w:r>
      <w:proofErr w:type="spellStart"/>
      <w:r w:rsidRPr="000E1F55">
        <w:rPr>
          <w:rFonts w:ascii="PT Astra Serif" w:hAnsi="PT Astra Serif"/>
          <w:sz w:val="28"/>
          <w:szCs w:val="28"/>
        </w:rPr>
        <w:t>ресурсоснабжающим</w:t>
      </w:r>
      <w:proofErr w:type="spellEnd"/>
      <w:r w:rsidRPr="000E1F55">
        <w:rPr>
          <w:rFonts w:ascii="PT Astra Serif" w:hAnsi="PT Astra Serif"/>
          <w:sz w:val="28"/>
          <w:szCs w:val="28"/>
        </w:rPr>
        <w:t xml:space="preserve">  организациям, которые поставляют сжиженный газ населению по социально ориентированным тарифам, строительство и реконструкцию объектов коммунальной инфраструктуры, замену инженерных сетей.</w:t>
      </w:r>
      <w:proofErr w:type="gramEnd"/>
      <w:r w:rsidRPr="000E1F55">
        <w:rPr>
          <w:rFonts w:ascii="PT Astra Serif" w:hAnsi="PT Astra Serif"/>
          <w:sz w:val="28"/>
          <w:szCs w:val="28"/>
        </w:rPr>
        <w:t xml:space="preserve"> Дополнительно предусмотрены расходы на возмещение </w:t>
      </w:r>
      <w:proofErr w:type="spellStart"/>
      <w:r w:rsidRPr="000E1F55">
        <w:rPr>
          <w:rFonts w:ascii="PT Astra Serif" w:hAnsi="PT Astra Serif"/>
          <w:sz w:val="28"/>
          <w:szCs w:val="28"/>
        </w:rPr>
        <w:t>ресурсоснабжающим</w:t>
      </w:r>
      <w:proofErr w:type="spellEnd"/>
      <w:r w:rsidRPr="000E1F55">
        <w:rPr>
          <w:rFonts w:ascii="PT Astra Serif" w:hAnsi="PT Astra Serif"/>
          <w:sz w:val="28"/>
          <w:szCs w:val="28"/>
        </w:rPr>
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2026 году будут проведены выборы депутатов Думы города Югорска </w:t>
      </w:r>
      <w:r>
        <w:rPr>
          <w:rFonts w:ascii="PT Astra Serif" w:hAnsi="PT Astra Serif"/>
          <w:sz w:val="28"/>
          <w:szCs w:val="28"/>
          <w:lang w:val="en-US"/>
        </w:rPr>
        <w:t>VIII</w:t>
      </w:r>
      <w:r w:rsidRPr="00436E9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созыва.</w:t>
      </w:r>
    </w:p>
    <w:p w:rsidR="0019798A" w:rsidRPr="0032694B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2694B">
        <w:rPr>
          <w:rFonts w:ascii="PT Astra Serif" w:hAnsi="PT Astra Serif"/>
          <w:sz w:val="28"/>
          <w:szCs w:val="28"/>
        </w:rPr>
        <w:t xml:space="preserve">По расходам на осуществление бюджетных инвестиций на 2026 - 2028 годы учтены объемы бюджетных ассигнований, предусмотренные в соответствующих государственных программах Ханты-Мансийского автономного округа – Югры. </w:t>
      </w:r>
    </w:p>
    <w:p w:rsidR="0019798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2694B">
        <w:rPr>
          <w:rFonts w:ascii="PT Astra Serif" w:hAnsi="PT Astra Serif"/>
          <w:sz w:val="28"/>
          <w:szCs w:val="28"/>
        </w:rPr>
        <w:t>При осуществлении бюджетных инвестиций в объекты муниципальной собственности в качестве приоритетов инвестиционной деятельности планируется концентрировать ресурсы на завершени</w:t>
      </w:r>
      <w:r>
        <w:rPr>
          <w:rFonts w:ascii="PT Astra Serif" w:hAnsi="PT Astra Serif"/>
          <w:sz w:val="28"/>
          <w:szCs w:val="28"/>
        </w:rPr>
        <w:t>и</w:t>
      </w:r>
      <w:r w:rsidRPr="0032694B">
        <w:rPr>
          <w:rFonts w:ascii="PT Astra Serif" w:hAnsi="PT Astra Serif"/>
          <w:sz w:val="28"/>
          <w:szCs w:val="28"/>
        </w:rPr>
        <w:t xml:space="preserve"> объектов высокой степени готовности, </w:t>
      </w:r>
      <w:r>
        <w:rPr>
          <w:rFonts w:ascii="PT Astra Serif" w:hAnsi="PT Astra Serif"/>
          <w:sz w:val="28"/>
          <w:szCs w:val="28"/>
        </w:rPr>
        <w:t xml:space="preserve">на капитальные вложения с </w:t>
      </w:r>
      <w:r w:rsidRPr="0032694B">
        <w:rPr>
          <w:rFonts w:ascii="PT Astra Serif" w:hAnsi="PT Astra Serif"/>
          <w:sz w:val="28"/>
          <w:szCs w:val="28"/>
        </w:rPr>
        <w:t>привлечением средств из федерального и регионального бюджетов</w:t>
      </w:r>
      <w:r>
        <w:rPr>
          <w:rFonts w:ascii="PT Astra Serif" w:hAnsi="PT Astra Serif"/>
          <w:sz w:val="28"/>
          <w:szCs w:val="28"/>
        </w:rPr>
        <w:t xml:space="preserve"> с целью </w:t>
      </w:r>
      <w:r w:rsidRPr="0032694B">
        <w:rPr>
          <w:rFonts w:ascii="PT Astra Serif" w:hAnsi="PT Astra Serif"/>
          <w:sz w:val="28"/>
          <w:szCs w:val="28"/>
        </w:rPr>
        <w:t>достижени</w:t>
      </w:r>
      <w:r>
        <w:rPr>
          <w:rFonts w:ascii="PT Astra Serif" w:hAnsi="PT Astra Serif"/>
          <w:sz w:val="28"/>
          <w:szCs w:val="28"/>
        </w:rPr>
        <w:t>я</w:t>
      </w:r>
      <w:r w:rsidRPr="0032694B">
        <w:rPr>
          <w:rFonts w:ascii="PT Astra Serif" w:hAnsi="PT Astra Serif"/>
          <w:sz w:val="28"/>
          <w:szCs w:val="28"/>
        </w:rPr>
        <w:t xml:space="preserve"> целевых показателей, утвержденных муниципальными программами города Югорска.</w:t>
      </w:r>
      <w:r w:rsidRPr="00A95687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32694B">
        <w:rPr>
          <w:rFonts w:ascii="PT Astra Serif" w:eastAsia="Courier New" w:hAnsi="PT Astra Serif"/>
          <w:sz w:val="28"/>
          <w:szCs w:val="28"/>
        </w:rPr>
        <w:t>В целях обеспечения сбалансированности бюджета города Югорска будут осуществляться муниципальные заимствования.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 xml:space="preserve">Цели и задачи долговой политики города Югорска на </w:t>
      </w:r>
      <w:r w:rsidRPr="006A37DA">
        <w:rPr>
          <w:rFonts w:ascii="PT Astra Serif" w:hAnsi="PT Astra Serif"/>
          <w:sz w:val="28"/>
          <w:szCs w:val="28"/>
        </w:rPr>
        <w:t xml:space="preserve">2026 год и на плановый период 2027 и 2028 </w:t>
      </w:r>
      <w:r w:rsidRPr="006A37DA">
        <w:rPr>
          <w:rFonts w:ascii="PT Astra Serif" w:eastAsia="Courier New" w:hAnsi="PT Astra Serif"/>
          <w:sz w:val="28"/>
          <w:szCs w:val="28"/>
        </w:rPr>
        <w:t xml:space="preserve"> годов будут нацелены на поддержание долговой нагрузки на бюджет города Югорска на уровне, относящем город Югорск к муниципальным образованиям с высокой долговой устойчивостью.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>Все планируемые показатели по долговым обязательствам будут формироваться в рамках ограничений, установленных Бюджетным кодексом Российской Федерации.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 xml:space="preserve">Управление муниципальным долгом в среднесрочной перспективе будет направлено </w:t>
      </w:r>
      <w:proofErr w:type="gramStart"/>
      <w:r w:rsidRPr="006A37DA">
        <w:rPr>
          <w:rFonts w:ascii="PT Astra Serif" w:eastAsia="Courier New" w:hAnsi="PT Astra Serif"/>
          <w:sz w:val="28"/>
          <w:szCs w:val="28"/>
        </w:rPr>
        <w:t>на</w:t>
      </w:r>
      <w:proofErr w:type="gramEnd"/>
      <w:r w:rsidRPr="006A37DA">
        <w:rPr>
          <w:rFonts w:ascii="PT Astra Serif" w:eastAsia="Courier New" w:hAnsi="PT Astra Serif"/>
          <w:sz w:val="28"/>
          <w:szCs w:val="28"/>
        </w:rPr>
        <w:t>: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>эффективность осуществления муниципальных заимствований;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>привлечение необходимого объема муниципальных заимствований, способных обеспечить решение социально – экономических задач развития города Югорска, не допустив при этом необоснованного роста муниципального долга и повышения рисков неисполнения долговых обязательств;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>обеспечение минимально возможной стоимости обслуживания долговых обязательств, полноты и своевременности исполнения долговых обязательств;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>обеспечение информационной прозрачности в вопросах долговой политики.</w:t>
      </w:r>
    </w:p>
    <w:p w:rsidR="0019798A" w:rsidRPr="006A37DA" w:rsidRDefault="0019798A" w:rsidP="0019798A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contextualSpacing/>
        <w:jc w:val="both"/>
        <w:rPr>
          <w:rFonts w:ascii="PT Astra Serif" w:eastAsia="Courier New" w:hAnsi="PT Astra Serif"/>
          <w:sz w:val="28"/>
          <w:szCs w:val="28"/>
        </w:rPr>
      </w:pPr>
      <w:r w:rsidRPr="006A37DA">
        <w:rPr>
          <w:rFonts w:ascii="PT Astra Serif" w:eastAsia="Courier New" w:hAnsi="PT Astra Serif"/>
          <w:sz w:val="28"/>
          <w:szCs w:val="28"/>
        </w:rPr>
        <w:t>Продолжится работа по проведению мероприятий, направленных на повышение финансовой грамотности населения.</w:t>
      </w:r>
    </w:p>
    <w:p w:rsidR="0019798A" w:rsidRPr="006A37DA" w:rsidRDefault="0019798A" w:rsidP="0019798A">
      <w:pPr>
        <w:spacing w:line="23" w:lineRule="atLeas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A37DA">
        <w:rPr>
          <w:rFonts w:ascii="PT Astra Serif" w:eastAsia="Calibri" w:hAnsi="PT Astra Serif"/>
          <w:b/>
          <w:sz w:val="28"/>
          <w:szCs w:val="28"/>
          <w:lang w:val="en-US" w:eastAsia="en-US"/>
        </w:rPr>
        <w:t>II</w:t>
      </w:r>
      <w:r w:rsidRPr="006A37D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. Основные направления </w:t>
      </w:r>
      <w:r w:rsidRPr="006A37DA">
        <w:rPr>
          <w:rFonts w:ascii="PT Astra Serif" w:eastAsia="Calibri" w:hAnsi="PT Astra Serif"/>
          <w:b/>
          <w:bCs/>
          <w:sz w:val="28"/>
          <w:szCs w:val="28"/>
          <w:lang w:eastAsia="en-US"/>
        </w:rPr>
        <w:t>налоговой</w:t>
      </w:r>
      <w:r w:rsidRPr="006A37D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политики города Югорска </w:t>
      </w:r>
    </w:p>
    <w:p w:rsidR="0019798A" w:rsidRPr="006A37DA" w:rsidRDefault="0019798A" w:rsidP="0019798A">
      <w:pPr>
        <w:spacing w:line="23" w:lineRule="atLeas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A37D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на </w:t>
      </w:r>
      <w:r w:rsidRPr="006A37DA">
        <w:rPr>
          <w:rFonts w:ascii="PT Astra Serif" w:hAnsi="PT Astra Serif"/>
          <w:b/>
          <w:sz w:val="28"/>
          <w:szCs w:val="28"/>
        </w:rPr>
        <w:t xml:space="preserve">2026 год и на плановый период 2027 и 2028 </w:t>
      </w:r>
      <w:r w:rsidRPr="006A37DA">
        <w:rPr>
          <w:rFonts w:ascii="PT Astra Serif" w:eastAsia="Calibri" w:hAnsi="PT Astra Serif"/>
          <w:b/>
          <w:sz w:val="28"/>
          <w:szCs w:val="28"/>
          <w:lang w:eastAsia="en-US"/>
        </w:rPr>
        <w:t>годов</w:t>
      </w:r>
    </w:p>
    <w:p w:rsidR="0019798A" w:rsidRPr="006A37DA" w:rsidRDefault="0019798A" w:rsidP="0019798A">
      <w:pPr>
        <w:spacing w:line="23" w:lineRule="atLeast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9798A" w:rsidRPr="006A37DA" w:rsidRDefault="0019798A" w:rsidP="0019798A">
      <w:pPr>
        <w:ind w:firstLine="709"/>
        <w:jc w:val="both"/>
        <w:rPr>
          <w:rFonts w:ascii="PT Astra Serif" w:eastAsia="TimesNewRomanPSMT" w:hAnsi="PT Astra Serif"/>
          <w:sz w:val="28"/>
          <w:szCs w:val="28"/>
        </w:rPr>
      </w:pPr>
      <w:proofErr w:type="gramStart"/>
      <w:r w:rsidRPr="006A37DA">
        <w:rPr>
          <w:rFonts w:ascii="PT Astra Serif" w:eastAsia="TimesNewRomanPSMT" w:hAnsi="PT Astra Serif"/>
          <w:sz w:val="28"/>
          <w:szCs w:val="28"/>
        </w:rPr>
        <w:lastRenderedPageBreak/>
        <w:t>Основные направления налоговой политики города Югорска на 2026 год и на плановый период 2027 и 2028 годов разработаны с учетом основных направлений налоговой политики Ханты-Мансийского автономного округа – Югры на 2026 год и на плановый период  2027 и 2028 годов, муниципальных правовых актов в части установления налоговых ставок и предоставления налоговых льгот по местным налогам, результатов оценки эффективности предоставленных налоговых расходов</w:t>
      </w:r>
      <w:proofErr w:type="gramEnd"/>
      <w:r w:rsidRPr="006A37DA">
        <w:rPr>
          <w:rFonts w:ascii="PT Astra Serif" w:eastAsia="TimesNewRomanPSMT" w:hAnsi="PT Astra Serif"/>
          <w:sz w:val="28"/>
          <w:szCs w:val="28"/>
        </w:rPr>
        <w:t xml:space="preserve"> за 2024 год.</w:t>
      </w:r>
    </w:p>
    <w:p w:rsidR="0019798A" w:rsidRPr="006A37DA" w:rsidRDefault="0019798A" w:rsidP="001979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A37DA">
        <w:rPr>
          <w:rFonts w:ascii="PT Astra Serif" w:eastAsia="TimesNewRomanPSMT" w:hAnsi="PT Astra Serif"/>
          <w:sz w:val="28"/>
          <w:szCs w:val="28"/>
        </w:rPr>
        <w:t xml:space="preserve">Основные </w:t>
      </w:r>
      <w:r w:rsidRPr="006A37DA">
        <w:rPr>
          <w:rFonts w:ascii="PT Astra Serif" w:eastAsia="TimesNewRomanPSMT" w:hAnsi="PT Astra Serif" w:cstheme="minorBidi"/>
          <w:sz w:val="28"/>
          <w:szCs w:val="28"/>
        </w:rPr>
        <w:t>направления налоговой политики муниципального образования ориентированы на достижение целей муниципальных программ города Югорска, направленных</w:t>
      </w:r>
      <w:r w:rsidRPr="006A37DA">
        <w:rPr>
          <w:rFonts w:ascii="PT Astra Serif" w:eastAsia="TimesNewRomanPSMT" w:hAnsi="PT Astra Serif" w:cs="Times New Roman"/>
          <w:sz w:val="28"/>
          <w:szCs w:val="28"/>
          <w:lang w:eastAsia="ar-SA"/>
        </w:rPr>
        <w:t xml:space="preserve"> на повышение уровня жизни и социальную защищенность граждан, стимулирование экономического роста, </w:t>
      </w:r>
      <w:r w:rsidRPr="006A37DA">
        <w:rPr>
          <w:rFonts w:ascii="PT Astra Serif" w:eastAsia="TimesNewRomanPSMT" w:hAnsi="PT Astra Serif"/>
          <w:sz w:val="28"/>
          <w:szCs w:val="28"/>
        </w:rPr>
        <w:t xml:space="preserve">предпринимательской и инвестиционной активности, </w:t>
      </w:r>
      <w:r w:rsidRPr="006A37DA">
        <w:rPr>
          <w:rFonts w:ascii="PT Astra Serif" w:eastAsia="TimesNewRomanPSMT" w:hAnsi="PT Astra Serif" w:cs="Times New Roman"/>
          <w:sz w:val="28"/>
          <w:szCs w:val="28"/>
          <w:lang w:eastAsia="ar-SA"/>
        </w:rPr>
        <w:t xml:space="preserve">поддержку </w:t>
      </w:r>
      <w:r w:rsidRPr="006A37DA">
        <w:rPr>
          <w:rFonts w:ascii="PT Astra Serif" w:eastAsia="TimesNewRomanPSMT" w:hAnsi="PT Astra Serif"/>
          <w:sz w:val="28"/>
          <w:szCs w:val="28"/>
        </w:rPr>
        <w:t>о</w:t>
      </w:r>
      <w:r w:rsidRPr="006A37DA">
        <w:rPr>
          <w:rFonts w:ascii="PT Astra Serif" w:eastAsia="TimesNewRomanPSMT" w:hAnsi="PT Astra Serif" w:cs="Times New Roman"/>
          <w:sz w:val="28"/>
          <w:szCs w:val="28"/>
          <w:lang w:eastAsia="ar-SA"/>
        </w:rPr>
        <w:t>тдельных социально-значимых отраслей экономики города.</w:t>
      </w:r>
    </w:p>
    <w:p w:rsidR="0019798A" w:rsidRPr="006A37DA" w:rsidRDefault="0019798A" w:rsidP="0019798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A37DA">
        <w:rPr>
          <w:rFonts w:ascii="PT Astra Serif" w:hAnsi="PT Astra Serif"/>
          <w:bCs/>
          <w:sz w:val="28"/>
          <w:szCs w:val="28"/>
        </w:rPr>
        <w:t xml:space="preserve">В качестве механизма налогового стимулирования субъектов экономической деятельности в муниципальном образовании используются следующие инструменты: установление налоговых льгот и дифференцированных налоговых ставок по местным налогам. </w:t>
      </w:r>
    </w:p>
    <w:p w:rsidR="0019798A" w:rsidRPr="006A37DA" w:rsidRDefault="0019798A" w:rsidP="0019798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eastAsia="TimesNewRomanPSMT" w:hAnsi="PT Astra Serif"/>
          <w:sz w:val="28"/>
          <w:szCs w:val="28"/>
        </w:rPr>
      </w:pPr>
      <w:r w:rsidRPr="006A37DA">
        <w:rPr>
          <w:rFonts w:ascii="PT Astra Serif" w:eastAsia="TimesNewRomanPSMT" w:hAnsi="PT Astra Serif"/>
          <w:sz w:val="28"/>
          <w:szCs w:val="28"/>
        </w:rPr>
        <w:t>По итогам 2024 года к</w:t>
      </w:r>
      <w:r w:rsidRPr="006A37DA">
        <w:rPr>
          <w:rFonts w:ascii="PT Astra Serif" w:hAnsi="PT Astra Serif"/>
          <w:sz w:val="28"/>
          <w:szCs w:val="28"/>
        </w:rPr>
        <w:t xml:space="preserve">оличество субъектов малого и среднего предпринимательства, осуществляющих деятельность на территории города Югорска составило 1197 единиц (98,8 % к результатам прошлого года). Вместе с тем, отмечается устойчивая </w:t>
      </w:r>
      <w:r w:rsidRPr="006A37DA">
        <w:rPr>
          <w:rFonts w:ascii="PT Astra Serif" w:eastAsia="TimesNewRomanPSMT" w:hAnsi="PT Astra Serif"/>
          <w:sz w:val="28"/>
          <w:szCs w:val="28"/>
        </w:rPr>
        <w:t>тенденция роста численности граждан</w:t>
      </w:r>
      <w:r>
        <w:rPr>
          <w:rFonts w:ascii="PT Astra Serif" w:eastAsia="TimesNewRomanPSMT" w:hAnsi="PT Astra Serif"/>
          <w:sz w:val="28"/>
          <w:szCs w:val="28"/>
        </w:rPr>
        <w:t>,</w:t>
      </w:r>
      <w:r w:rsidRPr="006A37DA">
        <w:rPr>
          <w:rFonts w:ascii="PT Astra Serif" w:eastAsia="TimesNewRomanPSMT" w:hAnsi="PT Astra Serif"/>
          <w:sz w:val="28"/>
          <w:szCs w:val="28"/>
        </w:rPr>
        <w:t xml:space="preserve"> применяющих  специальный налоговый режим «Налог на профессиональный доход»</w:t>
      </w:r>
      <w:r>
        <w:rPr>
          <w:rFonts w:ascii="PT Astra Serif" w:eastAsia="TimesNewRomanPSMT" w:hAnsi="PT Astra Serif"/>
          <w:sz w:val="28"/>
          <w:szCs w:val="28"/>
        </w:rPr>
        <w:t xml:space="preserve">, который </w:t>
      </w:r>
      <w:r w:rsidRPr="006A37DA">
        <w:rPr>
          <w:rFonts w:ascii="PT Astra Serif" w:eastAsia="TimesNewRomanPSMT" w:hAnsi="PT Astra Serif"/>
          <w:sz w:val="28"/>
          <w:szCs w:val="28"/>
        </w:rPr>
        <w:t xml:space="preserve">позволяет осуществлять профессиональную деятельность без привлечения наёмных работников, легализовать свою предпринимательскую деятельность с минимальными налоговыми издержками и вести её в дальнейшем в упрощённом порядке. В 2024 году общая численность занятых в сфере предпринимательства, с учетом </w:t>
      </w:r>
      <w:proofErr w:type="spellStart"/>
      <w:r w:rsidRPr="006A37DA">
        <w:rPr>
          <w:rFonts w:ascii="PT Astra Serif" w:eastAsia="TimesNewRomanPSMT" w:hAnsi="PT Astra Serif"/>
          <w:sz w:val="28"/>
          <w:szCs w:val="28"/>
        </w:rPr>
        <w:t>самозанятых</w:t>
      </w:r>
      <w:proofErr w:type="spellEnd"/>
      <w:r w:rsidRPr="006A37DA">
        <w:rPr>
          <w:rFonts w:ascii="PT Astra Serif" w:eastAsia="TimesNewRomanPSMT" w:hAnsi="PT Astra Serif"/>
          <w:sz w:val="28"/>
          <w:szCs w:val="28"/>
        </w:rPr>
        <w:t xml:space="preserve"> граждан, составила 5,8 тыс. человек, что выше результатов прошлого года на 19%. </w:t>
      </w:r>
    </w:p>
    <w:p w:rsidR="0019798A" w:rsidRPr="006A37DA" w:rsidRDefault="0019798A" w:rsidP="0019798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eastAsia="TimesNewRomanPSMT" w:hAnsi="PT Astra Serif"/>
          <w:sz w:val="28"/>
          <w:szCs w:val="28"/>
        </w:rPr>
      </w:pPr>
      <w:r w:rsidRPr="006A37DA">
        <w:rPr>
          <w:rFonts w:ascii="PT Astra Serif" w:eastAsia="TimesNewRomanPSMT" w:hAnsi="PT Astra Serif"/>
          <w:sz w:val="28"/>
          <w:szCs w:val="28"/>
        </w:rPr>
        <w:t>Результатом предоставленных налоговых преференций по местным налогам является сохранение достигнутых показателей развития сферы малого и среднего предпринимательства.</w:t>
      </w:r>
    </w:p>
    <w:p w:rsidR="0019798A" w:rsidRPr="006A37DA" w:rsidRDefault="0019798A" w:rsidP="0019798A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eastAsia="TimesNewRomanPSMT" w:hAnsi="PT Astra Serif"/>
          <w:sz w:val="28"/>
          <w:szCs w:val="28"/>
        </w:rPr>
      </w:pPr>
      <w:r w:rsidRPr="006A37DA">
        <w:rPr>
          <w:rFonts w:ascii="PT Astra Serif" w:eastAsia="TimesNewRomanPSMT" w:hAnsi="PT Astra Serif"/>
          <w:sz w:val="28"/>
          <w:szCs w:val="28"/>
        </w:rPr>
        <w:t xml:space="preserve">Объем налоговых поступлений от налогоплательщиков, которым </w:t>
      </w:r>
      <w:proofErr w:type="gramStart"/>
      <w:r w:rsidRPr="006A37DA">
        <w:rPr>
          <w:rFonts w:ascii="PT Astra Serif" w:eastAsia="TimesNewRomanPSMT" w:hAnsi="PT Astra Serif"/>
          <w:sz w:val="28"/>
          <w:szCs w:val="28"/>
        </w:rPr>
        <w:t>предоставлены стимулирующие налоговые расходы  в 2024 году увеличился</w:t>
      </w:r>
      <w:proofErr w:type="gramEnd"/>
      <w:r w:rsidRPr="006A37DA">
        <w:rPr>
          <w:rFonts w:ascii="PT Astra Serif" w:eastAsia="TimesNewRomanPSMT" w:hAnsi="PT Astra Serif"/>
          <w:sz w:val="28"/>
          <w:szCs w:val="28"/>
        </w:rPr>
        <w:t xml:space="preserve"> на 13,8% и составил порядка 27,4 млн. рублей. </w:t>
      </w:r>
    </w:p>
    <w:p w:rsidR="0019798A" w:rsidRPr="006A37DA" w:rsidRDefault="0019798A" w:rsidP="0019798A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A37DA">
        <w:rPr>
          <w:rFonts w:ascii="PT Astra Serif" w:hAnsi="PT Astra Serif"/>
          <w:bCs/>
          <w:sz w:val="28"/>
          <w:szCs w:val="28"/>
        </w:rPr>
        <w:t xml:space="preserve">По результатам проведенной оценки эффективности налоговых расходов города Югорска, обусловленных налоговыми льготами и пониженными ставками по местным налогам, предоставленными в 2024 году, установлено, что значительная часть этих расходов приходится на </w:t>
      </w:r>
      <w:r w:rsidRPr="006A37DA">
        <w:rPr>
          <w:rFonts w:ascii="PT Astra Serif" w:hAnsi="PT Astra Serif"/>
          <w:sz w:val="28"/>
          <w:szCs w:val="28"/>
        </w:rPr>
        <w:t>стимулирование экономической активности субъектов предпринимательской деятельности - 20,2 млн. рублей или 95% от общей суммы налоговых расходов, которая составила 21,3 млн. рублей.</w:t>
      </w:r>
      <w:proofErr w:type="gramEnd"/>
    </w:p>
    <w:p w:rsidR="0019798A" w:rsidRPr="006A37DA" w:rsidRDefault="0019798A" w:rsidP="0019798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A37DA">
        <w:rPr>
          <w:rFonts w:ascii="PT Astra Serif" w:hAnsi="PT Astra Serif"/>
          <w:sz w:val="28"/>
          <w:szCs w:val="28"/>
        </w:rPr>
        <w:t>Высвобожденные средства направлены организациями и индивидуальными предприятиями на развитие предпринимательской деятельности, сохранение и создание новых рабочих мест, укрепление материально-технической базы, участие в реализации социально-значимых проектов муниципального образования.</w:t>
      </w:r>
    </w:p>
    <w:p w:rsidR="0019798A" w:rsidRPr="006A37DA" w:rsidRDefault="0019798A" w:rsidP="001979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37DA">
        <w:rPr>
          <w:rFonts w:ascii="PT Astra Serif" w:hAnsi="PT Astra Serif"/>
          <w:sz w:val="28"/>
          <w:szCs w:val="28"/>
        </w:rPr>
        <w:t>Основные направления налоговой политики города Югорска на следующий бюджетный цикл сохраняют преемственность уже реализуемых мер по оптимизации налоговой нагрузки, сохранению налогового потенциала и обеспечению бюджетной устойчивости муниципального образования, в том числе путем:</w:t>
      </w:r>
    </w:p>
    <w:p w:rsidR="0019798A" w:rsidRPr="006A37DA" w:rsidRDefault="0019798A" w:rsidP="0019798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37DA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6A37DA">
        <w:rPr>
          <w:rFonts w:ascii="PT Astra Serif" w:hAnsi="PT Astra Serif" w:cs="Times New Roman"/>
          <w:sz w:val="28"/>
          <w:szCs w:val="28"/>
        </w:rPr>
        <w:t xml:space="preserve">Формирования оптимальной налоговой нагрузки в целях стимулирования </w:t>
      </w:r>
      <w:r w:rsidRPr="006A37DA">
        <w:rPr>
          <w:rFonts w:ascii="PT Astra Serif" w:hAnsi="PT Astra Serif" w:cs="Times New Roman"/>
          <w:sz w:val="28"/>
          <w:szCs w:val="28"/>
        </w:rPr>
        <w:lastRenderedPageBreak/>
        <w:t>экономического роста и развития предпринимательской деятельности, п</w:t>
      </w:r>
      <w:r w:rsidRPr="006A37DA">
        <w:rPr>
          <w:rFonts w:ascii="PT Astra Serif" w:eastAsia="TimesNewRomanPSMT" w:hAnsi="PT Astra Serif"/>
          <w:sz w:val="28"/>
          <w:szCs w:val="28"/>
        </w:rPr>
        <w:t>оддержки отдельных приоритетных, социально-значимых отраслей экономики города</w:t>
      </w:r>
      <w:r w:rsidRPr="006A37DA">
        <w:rPr>
          <w:rFonts w:ascii="PT Astra Serif" w:hAnsi="PT Astra Serif" w:cs="Times New Roman"/>
          <w:sz w:val="28"/>
          <w:szCs w:val="28"/>
        </w:rPr>
        <w:t>, а именно: сохранение действия пониженных налоговых ставок по земельному налогу в отношении земельных участков, предназначенных для размещения объектов торговли, общественного питания и бытового обслуживания,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заготовок, объектов</w:t>
      </w:r>
      <w:proofErr w:type="gramEnd"/>
      <w:r w:rsidRPr="006A37DA">
        <w:rPr>
          <w:rFonts w:ascii="PT Astra Serif" w:hAnsi="PT Astra Serif" w:cs="Times New Roman"/>
          <w:sz w:val="28"/>
          <w:szCs w:val="28"/>
        </w:rPr>
        <w:t xml:space="preserve"> физической культуры и спорта.</w:t>
      </w:r>
    </w:p>
    <w:p w:rsidR="0019798A" w:rsidRPr="006A37DA" w:rsidRDefault="0019798A" w:rsidP="0019798A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A37DA">
        <w:rPr>
          <w:rFonts w:ascii="PT Astra Serif" w:hAnsi="PT Astra Serif" w:cs="Times New Roman"/>
          <w:sz w:val="28"/>
          <w:szCs w:val="28"/>
        </w:rPr>
        <w:t xml:space="preserve">2. Сохранения механизма стимулирования инвестиционной деятельности хозяйствующих субъектов в виде предоставления налоговых льгот по земельному налогу в отношении земельных участков, на которых расположены объекты, создаваемые и (или) реконструируемые в рамках соглашений по реализации инвестиционных проектов. </w:t>
      </w:r>
    </w:p>
    <w:p w:rsidR="0019798A" w:rsidRPr="006A37DA" w:rsidRDefault="0019798A" w:rsidP="001979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37DA">
        <w:rPr>
          <w:rFonts w:ascii="PT Astra Serif" w:hAnsi="PT Astra Serif"/>
          <w:sz w:val="28"/>
          <w:szCs w:val="28"/>
        </w:rPr>
        <w:t>3. Рассмотрения инициатив по изменению  налоговых преференций по земельному налогу для отдельных категорий налогоплательщиков по результатам предстоящей в 2026 году государственной кадастровой оценки земельных участков на территории Ханты-Мансийского автономного округа – Югры, с позиции справедливой налоговой нагрузки, создания условий, способствующих добросовестной конкуренции. </w:t>
      </w:r>
    </w:p>
    <w:p w:rsidR="0019798A" w:rsidRPr="006A37DA" w:rsidRDefault="0019798A" w:rsidP="001979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37DA">
        <w:rPr>
          <w:rFonts w:ascii="PT Astra Serif" w:hAnsi="PT Astra Serif"/>
          <w:sz w:val="28"/>
          <w:szCs w:val="28"/>
        </w:rPr>
        <w:t>4. Проведения ежегодной оценки эффективности налоговых расходов с последующей выработкой предложений по сокращению налоговых преференций или отмене неэффективных налоговых льгот.</w:t>
      </w:r>
    </w:p>
    <w:p w:rsidR="0019798A" w:rsidRPr="006A37DA" w:rsidRDefault="0019798A" w:rsidP="0019798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A37DA">
        <w:rPr>
          <w:rFonts w:ascii="PT Astra Serif" w:hAnsi="PT Astra Serif"/>
          <w:sz w:val="28"/>
          <w:szCs w:val="28"/>
        </w:rPr>
        <w:t>5. Продолжения работы по вовлечению в налоговый оборот отдельных объектов недвижимости, в отношении которых налог на имущество организаций исчисляется исходя из кадастровой стоимости, в том числе</w:t>
      </w:r>
      <w:r w:rsidRPr="006A37DA">
        <w:rPr>
          <w:rFonts w:ascii="PT Astra Serif" w:hAnsi="PT Astra Serif"/>
          <w:bCs/>
          <w:sz w:val="28"/>
          <w:szCs w:val="28"/>
        </w:rPr>
        <w:t xml:space="preserve"> путем выявления правообладателей ранее учтенных объектов недвижимости, права на которые не зарегистрированы в Едином государственном реестре недвижимости</w:t>
      </w:r>
      <w:r w:rsidRPr="006A37DA">
        <w:rPr>
          <w:rFonts w:ascii="PT Astra Serif" w:hAnsi="PT Astra Serif"/>
          <w:sz w:val="28"/>
          <w:szCs w:val="28"/>
        </w:rPr>
        <w:t xml:space="preserve">. </w:t>
      </w:r>
    </w:p>
    <w:p w:rsidR="0019798A" w:rsidRPr="006A37DA" w:rsidRDefault="0019798A" w:rsidP="0019798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A37DA">
        <w:rPr>
          <w:rFonts w:ascii="PT Astra Serif" w:hAnsi="PT Astra Serif"/>
          <w:sz w:val="28"/>
          <w:szCs w:val="28"/>
        </w:rPr>
        <w:t>6. В</w:t>
      </w:r>
      <w:r w:rsidRPr="006A37DA">
        <w:rPr>
          <w:rFonts w:ascii="PT Astra Serif" w:hAnsi="PT Astra Serif"/>
          <w:bCs/>
          <w:sz w:val="28"/>
          <w:szCs w:val="28"/>
        </w:rPr>
        <w:t>овлечения граждан в предпринимательскую деятельность с целью сокращения неформальной занятости, в том числе путем побуждения граждан на применение специального налогового режима «налог на профессиональный доход».</w:t>
      </w:r>
    </w:p>
    <w:p w:rsidR="0019798A" w:rsidRPr="006A37DA" w:rsidRDefault="0019798A" w:rsidP="0019798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37DA">
        <w:rPr>
          <w:rFonts w:ascii="PT Astra Serif" w:hAnsi="PT Astra Serif"/>
          <w:sz w:val="28"/>
          <w:szCs w:val="28"/>
        </w:rPr>
        <w:t xml:space="preserve">7. </w:t>
      </w:r>
      <w:r w:rsidRPr="006A37DA">
        <w:rPr>
          <w:rFonts w:ascii="PT Astra Serif" w:hAnsi="PT Astra Serif"/>
          <w:bCs/>
          <w:sz w:val="28"/>
          <w:szCs w:val="28"/>
        </w:rPr>
        <w:t>Продолжения практики социальной поддержки населения в меняющихся современных условиях и п</w:t>
      </w:r>
      <w:r w:rsidRPr="006A37DA">
        <w:rPr>
          <w:rFonts w:ascii="PT Astra Serif" w:hAnsi="PT Astra Serif"/>
          <w:sz w:val="28"/>
          <w:szCs w:val="28"/>
        </w:rPr>
        <w:t xml:space="preserve">родления действия налоговых льгот для отдельных категорий граждан в целях сохранения оптимальной налоговой нагрузки, повышения социальной защищенности населения города Югорска, обеспечения достижения национальных целей развития Российской Федерации. </w:t>
      </w:r>
    </w:p>
    <w:p w:rsidR="0019798A" w:rsidRDefault="0019798A" w:rsidP="0019798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19798A" w:rsidSect="00510260">
          <w:pgSz w:w="11906" w:h="16838"/>
          <w:pgMar w:top="709" w:right="566" w:bottom="426" w:left="1134" w:header="708" w:footer="708" w:gutter="0"/>
          <w:cols w:space="708"/>
          <w:docGrid w:linePitch="360"/>
        </w:sectPr>
      </w:pPr>
    </w:p>
    <w:p w:rsidR="0019798A" w:rsidRDefault="0019798A" w:rsidP="0019798A">
      <w:pPr>
        <w:jc w:val="right"/>
        <w:rPr>
          <w:rFonts w:ascii="PT Astra Serif" w:hAnsi="PT Astra Serif"/>
          <w:sz w:val="28"/>
          <w:szCs w:val="28"/>
        </w:rPr>
      </w:pPr>
      <w:r w:rsidRPr="0019798A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19798A" w:rsidRDefault="0019798A" w:rsidP="0019798A">
      <w:pPr>
        <w:jc w:val="right"/>
        <w:rPr>
          <w:rFonts w:ascii="PT Astra Serif" w:hAnsi="PT Astra Serif"/>
          <w:sz w:val="26"/>
          <w:szCs w:val="26"/>
        </w:rPr>
      </w:pPr>
    </w:p>
    <w:p w:rsidR="0019798A" w:rsidRDefault="0019798A" w:rsidP="0019798A">
      <w:pPr>
        <w:pStyle w:val="Default"/>
        <w:jc w:val="center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 xml:space="preserve">Основные характеристики бюджета </w:t>
      </w:r>
      <w:r>
        <w:rPr>
          <w:rFonts w:ascii="PT Astra Serif" w:hAnsi="PT Astra Serif"/>
          <w:b/>
          <w:color w:val="auto"/>
          <w:sz w:val="26"/>
          <w:szCs w:val="26"/>
        </w:rPr>
        <w:t>города Югорска</w:t>
      </w:r>
      <w:r>
        <w:rPr>
          <w:rFonts w:ascii="PT Astra Serif" w:hAnsi="PT Astra Serif"/>
          <w:color w:val="auto"/>
          <w:sz w:val="26"/>
          <w:szCs w:val="26"/>
        </w:rPr>
        <w:t xml:space="preserve"> </w:t>
      </w:r>
    </w:p>
    <w:p w:rsidR="0019798A" w:rsidRDefault="0019798A" w:rsidP="0019798A">
      <w:pPr>
        <w:pStyle w:val="Default"/>
        <w:jc w:val="center"/>
        <w:rPr>
          <w:rFonts w:ascii="PT Astra Serif" w:hAnsi="PT Astra Serif"/>
          <w:b/>
          <w:bCs/>
          <w:color w:val="auto"/>
          <w:sz w:val="26"/>
          <w:szCs w:val="26"/>
        </w:rPr>
      </w:pPr>
      <w:r>
        <w:rPr>
          <w:rFonts w:ascii="PT Astra Serif" w:hAnsi="PT Astra Serif"/>
          <w:b/>
          <w:bCs/>
          <w:color w:val="auto"/>
          <w:sz w:val="26"/>
          <w:szCs w:val="26"/>
        </w:rPr>
        <w:t>на 2026 год и на плановый период 2027 и 2028 годов</w:t>
      </w:r>
    </w:p>
    <w:p w:rsidR="0019798A" w:rsidRDefault="0019798A" w:rsidP="0019798A">
      <w:pPr>
        <w:pStyle w:val="Default"/>
        <w:jc w:val="center"/>
        <w:rPr>
          <w:rFonts w:ascii="PT Astra Serif" w:hAnsi="PT Astra Serif"/>
          <w:b/>
          <w:bCs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80"/>
        <w:gridCol w:w="1434"/>
        <w:gridCol w:w="1434"/>
        <w:gridCol w:w="1372"/>
        <w:gridCol w:w="1434"/>
        <w:gridCol w:w="1434"/>
        <w:gridCol w:w="1434"/>
      </w:tblGrid>
      <w:tr w:rsidR="0019798A" w:rsidTr="0019798A">
        <w:trPr>
          <w:trHeight w:val="1124"/>
          <w:tblHeader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показателей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2024 год (отчет)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2025 год (решение от 20.12.2024 № 102</w:t>
            </w:r>
            <w:r>
              <w:rPr>
                <w:rStyle w:val="afb"/>
                <w:rFonts w:ascii="PT Astra Serif" w:hAnsi="PT Astra Serif"/>
                <w:lang w:eastAsia="en-US"/>
              </w:rPr>
              <w:footnoteReference w:customMarkFollows="1" w:id="1"/>
              <w:t>1</w:t>
            </w:r>
            <w:r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2025 год (решение от 28.10.2025 № 70</w:t>
            </w:r>
            <w:r>
              <w:rPr>
                <w:rStyle w:val="afb"/>
                <w:rFonts w:ascii="PT Astra Serif" w:hAnsi="PT Astra Serif"/>
                <w:lang w:eastAsia="en-US"/>
              </w:rPr>
              <w:footnoteReference w:customMarkFollows="1" w:id="2"/>
              <w:sym w:font="Symbol" w:char="F032"/>
            </w:r>
            <w:r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2026 год (проект)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2027 год (проект)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2028 год (проект)</w:t>
            </w:r>
          </w:p>
        </w:tc>
      </w:tr>
      <w:tr w:rsidR="0019798A" w:rsidTr="0019798A">
        <w:trPr>
          <w:trHeight w:val="315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Доходы, тыс. рублей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5 905 075,5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6 666 464,1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7 924 397,1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eastAsia="en-US"/>
              </w:rPr>
              <w:t>5 854 186,</w:t>
            </w:r>
            <w:r>
              <w:rPr>
                <w:rFonts w:ascii="PT Astra Serif" w:hAnsi="PT Astra Serif"/>
                <w:lang w:val="en-US" w:eastAsia="en-US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5 245 361,2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5 700 514,8</w:t>
            </w:r>
          </w:p>
        </w:tc>
      </w:tr>
      <w:tr w:rsidR="0019798A" w:rsidTr="0019798A">
        <w:trPr>
          <w:trHeight w:val="253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% к 2024 году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112,9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134,2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99,1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88,8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96,5</w:t>
            </w:r>
          </w:p>
        </w:tc>
      </w:tr>
      <w:tr w:rsidR="0019798A" w:rsidTr="0019798A">
        <w:trPr>
          <w:trHeight w:val="23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% к 2025 году (решение от 20.12.2024 № 102)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118,9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78,7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85,5</w:t>
            </w:r>
          </w:p>
        </w:tc>
      </w:tr>
      <w:tr w:rsidR="0019798A" w:rsidTr="0019798A">
        <w:trPr>
          <w:trHeight w:val="387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в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% </w:t>
            </w:r>
            <w:proofErr w:type="gramStart"/>
            <w:r>
              <w:rPr>
                <w:rFonts w:ascii="PT Astra Serif" w:hAnsi="PT Astra Serif"/>
                <w:lang w:eastAsia="en-US"/>
              </w:rPr>
              <w:t>к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предыдущему году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73,9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89,6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108,7</w:t>
            </w:r>
          </w:p>
        </w:tc>
      </w:tr>
      <w:tr w:rsidR="0019798A" w:rsidTr="0019798A">
        <w:trPr>
          <w:trHeight w:val="345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Расходы, тыс. рублей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5 941 621,4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6 840 660,0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8 114 128,0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6 030 337</w:t>
            </w:r>
            <w:r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val="en-US" w:eastAsia="en-US"/>
              </w:rPr>
              <w:t>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5 396 003</w:t>
            </w:r>
            <w:r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val="en-US" w:eastAsia="en-US"/>
              </w:rPr>
              <w:t>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5 849 25</w:t>
            </w:r>
            <w:r>
              <w:rPr>
                <w:rFonts w:ascii="PT Astra Serif" w:hAnsi="PT Astra Serif"/>
                <w:lang w:eastAsia="en-US"/>
              </w:rPr>
              <w:t>9,</w:t>
            </w:r>
            <w:r>
              <w:rPr>
                <w:rFonts w:ascii="PT Astra Serif" w:hAnsi="PT Astra Serif"/>
                <w:lang w:val="en-US" w:eastAsia="en-US"/>
              </w:rPr>
              <w:t>1</w:t>
            </w:r>
          </w:p>
        </w:tc>
      </w:tr>
      <w:tr w:rsidR="0019798A" w:rsidTr="0019798A">
        <w:trPr>
          <w:trHeight w:val="315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% к 2024 году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115,1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136,6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90,8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98,4</w:t>
            </w:r>
          </w:p>
        </w:tc>
      </w:tr>
      <w:tr w:rsidR="0019798A" w:rsidTr="0019798A">
        <w:trPr>
          <w:trHeight w:val="315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 % к 2025 году (решение от 20.12.2024 № 102)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118,6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88,2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78,9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85,5</w:t>
            </w:r>
          </w:p>
        </w:tc>
      </w:tr>
      <w:tr w:rsidR="0019798A" w:rsidTr="0019798A">
        <w:trPr>
          <w:trHeight w:val="360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в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% </w:t>
            </w:r>
            <w:proofErr w:type="gramStart"/>
            <w:r>
              <w:rPr>
                <w:rFonts w:ascii="PT Astra Serif" w:hAnsi="PT Astra Serif"/>
                <w:lang w:eastAsia="en-US"/>
              </w:rPr>
              <w:t>к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предыдущему году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Х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74,3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89,5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108,4</w:t>
            </w:r>
          </w:p>
        </w:tc>
      </w:tr>
      <w:tr w:rsidR="0019798A" w:rsidTr="0019798A">
        <w:trPr>
          <w:trHeight w:val="615"/>
        </w:trPr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Дефицит</w:t>
            </w:r>
            <w:proofErr w:type="gramStart"/>
            <w:r>
              <w:rPr>
                <w:rFonts w:ascii="PT Astra Serif" w:hAnsi="PT Astra Serif"/>
                <w:lang w:eastAsia="en-US"/>
              </w:rPr>
              <w:t xml:space="preserve"> (-), </w:t>
            </w:r>
            <w:proofErr w:type="gramEnd"/>
            <w:r>
              <w:rPr>
                <w:rFonts w:ascii="PT Astra Serif" w:hAnsi="PT Astra Serif"/>
                <w:lang w:eastAsia="en-US"/>
              </w:rPr>
              <w:t>профицит (+), тыс. рублей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- 36 545,9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- 174 195,9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- 189 730,9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- 176 151,5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-150 642,1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8A" w:rsidRDefault="0019798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- 148 744,3</w:t>
            </w:r>
          </w:p>
        </w:tc>
      </w:tr>
    </w:tbl>
    <w:p w:rsidR="0019798A" w:rsidRDefault="0019798A" w:rsidP="0019798A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iCs/>
          <w:spacing w:val="-4"/>
          <w:sz w:val="20"/>
        </w:rPr>
      </w:pPr>
    </w:p>
    <w:p w:rsidR="0019798A" w:rsidRDefault="0019798A" w:rsidP="0019798A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pacing w:val="-4"/>
          <w:sz w:val="26"/>
          <w:szCs w:val="26"/>
        </w:rPr>
      </w:pPr>
      <w:r>
        <w:rPr>
          <w:rFonts w:ascii="PT Astra Serif" w:hAnsi="PT Astra Serif"/>
          <w:iCs/>
          <w:spacing w:val="-4"/>
          <w:sz w:val="26"/>
          <w:szCs w:val="26"/>
        </w:rPr>
        <w:t xml:space="preserve">Доходы бюджета города Югорска </w:t>
      </w:r>
      <w:r>
        <w:rPr>
          <w:rFonts w:ascii="PT Astra Serif" w:hAnsi="PT Astra Serif"/>
          <w:spacing w:val="-4"/>
          <w:sz w:val="26"/>
          <w:szCs w:val="26"/>
        </w:rPr>
        <w:t>на 2026 год составили 5 854 186,2 тыс. рублей, что на 12,2% ниже утвержденных плановых показателей 2025 года. На 2027 и 2028 годы доходы бюджета города запланированы в размерах 5 245 361,2 тыс. рублей и 5 700 514,8 тыс. рублей соответственно. В 2027 году планируется снижение поступлений доходов бюджета города на 10,4% к плану 2026 года. В 2028 году доходы больше на 8,7% к плану 2027 года.</w:t>
      </w:r>
    </w:p>
    <w:p w:rsidR="0019798A" w:rsidRDefault="0019798A" w:rsidP="0019798A">
      <w:pPr>
        <w:shd w:val="clear" w:color="auto" w:fill="FFFFFF"/>
        <w:ind w:firstLine="709"/>
        <w:jc w:val="both"/>
        <w:rPr>
          <w:rFonts w:ascii="PT Astra Serif" w:hAnsi="PT Astra Serif"/>
          <w:iCs/>
          <w:spacing w:val="-4"/>
          <w:sz w:val="26"/>
          <w:szCs w:val="26"/>
        </w:rPr>
      </w:pPr>
      <w:r>
        <w:rPr>
          <w:rFonts w:ascii="PT Astra Serif" w:hAnsi="PT Astra Serif"/>
          <w:iCs/>
          <w:spacing w:val="-4"/>
          <w:sz w:val="26"/>
          <w:szCs w:val="26"/>
        </w:rPr>
        <w:t>Расходы бюджета города Югорска на 2026 год снизились к 2025 году на 11,8% и составили 6 030 337,7 тыс. рублей. На 2027 год расходы спрогнозированы в сумме 5 396 003,3 тыс. рублей, что ниже уровня 2026 года на 10,5%, на 2028 год - в сумме 5 849 259,1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iCs/>
          <w:spacing w:val="-4"/>
          <w:sz w:val="26"/>
          <w:szCs w:val="26"/>
        </w:rPr>
        <w:t>тыс. рублей, что выше показателей 2027 года на 8,4%.</w:t>
      </w:r>
    </w:p>
    <w:p w:rsidR="0019798A" w:rsidRDefault="0019798A" w:rsidP="0019798A">
      <w:pPr>
        <w:shd w:val="clear" w:color="auto" w:fill="FFFFFF"/>
        <w:ind w:firstLine="709"/>
        <w:jc w:val="both"/>
        <w:rPr>
          <w:rFonts w:ascii="PT Astra Serif" w:hAnsi="PT Astra Serif"/>
          <w:iCs/>
          <w:spacing w:val="-4"/>
          <w:sz w:val="26"/>
          <w:szCs w:val="26"/>
        </w:rPr>
      </w:pPr>
      <w:r>
        <w:rPr>
          <w:rFonts w:ascii="PT Astra Serif" w:hAnsi="PT Astra Serif"/>
          <w:iCs/>
          <w:spacing w:val="-4"/>
          <w:sz w:val="26"/>
          <w:szCs w:val="26"/>
        </w:rPr>
        <w:lastRenderedPageBreak/>
        <w:t>Бюджет города Югорска на предстоящий трехлетний период спрогнозирован с дефицитом на 2026</w:t>
      </w:r>
      <w:r>
        <w:rPr>
          <w:rFonts w:ascii="PT Astra Serif" w:hAnsi="PT Astra Serif"/>
          <w:iCs/>
          <w:color w:val="FF0000"/>
          <w:spacing w:val="-4"/>
          <w:sz w:val="26"/>
          <w:szCs w:val="26"/>
        </w:rPr>
        <w:t xml:space="preserve"> </w:t>
      </w:r>
      <w:r>
        <w:rPr>
          <w:rFonts w:ascii="PT Astra Serif" w:hAnsi="PT Astra Serif"/>
          <w:iCs/>
          <w:spacing w:val="-4"/>
          <w:sz w:val="26"/>
          <w:szCs w:val="26"/>
        </w:rPr>
        <w:t xml:space="preserve">год в сумме </w:t>
      </w:r>
      <w:r>
        <w:rPr>
          <w:rFonts w:ascii="PT Astra Serif" w:hAnsi="PT Astra Serif"/>
        </w:rPr>
        <w:t>176 151,5</w:t>
      </w:r>
      <w:r>
        <w:rPr>
          <w:rFonts w:ascii="PT Astra Serif" w:hAnsi="PT Astra Serif"/>
          <w:iCs/>
          <w:color w:val="FF0000"/>
          <w:spacing w:val="-4"/>
          <w:sz w:val="26"/>
          <w:szCs w:val="26"/>
        </w:rPr>
        <w:t xml:space="preserve"> </w:t>
      </w:r>
      <w:r>
        <w:rPr>
          <w:rFonts w:ascii="PT Astra Serif" w:hAnsi="PT Astra Serif"/>
          <w:iCs/>
          <w:spacing w:val="-4"/>
          <w:sz w:val="26"/>
          <w:szCs w:val="26"/>
        </w:rPr>
        <w:t>тыс. рублей,</w:t>
      </w:r>
      <w:r>
        <w:rPr>
          <w:rFonts w:ascii="PT Astra Serif" w:hAnsi="PT Astra Serif"/>
          <w:iCs/>
          <w:color w:val="FF0000"/>
          <w:spacing w:val="-4"/>
          <w:sz w:val="26"/>
          <w:szCs w:val="26"/>
        </w:rPr>
        <w:t xml:space="preserve"> </w:t>
      </w:r>
      <w:r>
        <w:rPr>
          <w:rFonts w:ascii="PT Astra Serif" w:hAnsi="PT Astra Serif"/>
          <w:iCs/>
          <w:spacing w:val="-4"/>
          <w:sz w:val="26"/>
          <w:szCs w:val="26"/>
        </w:rPr>
        <w:t xml:space="preserve">на 2027 год - в сумме </w:t>
      </w:r>
      <w:r>
        <w:rPr>
          <w:rFonts w:ascii="PT Astra Serif" w:hAnsi="PT Astra Serif"/>
        </w:rPr>
        <w:t xml:space="preserve">150 642,1 </w:t>
      </w:r>
      <w:r>
        <w:rPr>
          <w:rFonts w:ascii="PT Astra Serif" w:hAnsi="PT Astra Serif"/>
          <w:iCs/>
          <w:spacing w:val="-4"/>
          <w:sz w:val="26"/>
          <w:szCs w:val="26"/>
        </w:rPr>
        <w:t xml:space="preserve">тыс. рублей, на 2028 год - в сумме </w:t>
      </w:r>
      <w:r>
        <w:rPr>
          <w:rFonts w:ascii="PT Astra Serif" w:hAnsi="PT Astra Serif"/>
        </w:rPr>
        <w:t xml:space="preserve">148 744,3 </w:t>
      </w:r>
      <w:r>
        <w:rPr>
          <w:rFonts w:ascii="PT Astra Serif" w:hAnsi="PT Astra Serif"/>
          <w:iCs/>
          <w:spacing w:val="-4"/>
          <w:sz w:val="26"/>
          <w:szCs w:val="26"/>
        </w:rPr>
        <w:t>тыс. рублей.</w:t>
      </w:r>
    </w:p>
    <w:p w:rsidR="0063785E" w:rsidRPr="00DD6725" w:rsidRDefault="0063785E" w:rsidP="0019798A">
      <w:pPr>
        <w:suppressAutoHyphens/>
        <w:ind w:hanging="142"/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63785E" w:rsidRPr="00DD6725" w:rsidSect="00510260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8A" w:rsidRDefault="0019798A" w:rsidP="0019798A">
      <w:r>
        <w:separator/>
      </w:r>
    </w:p>
  </w:endnote>
  <w:endnote w:type="continuationSeparator" w:id="0">
    <w:p w:rsidR="0019798A" w:rsidRDefault="0019798A" w:rsidP="0019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8A" w:rsidRDefault="0019798A" w:rsidP="0019798A">
      <w:r>
        <w:separator/>
      </w:r>
    </w:p>
  </w:footnote>
  <w:footnote w:type="continuationSeparator" w:id="0">
    <w:p w:rsidR="0019798A" w:rsidRDefault="0019798A" w:rsidP="0019798A">
      <w:r>
        <w:continuationSeparator/>
      </w:r>
    </w:p>
  </w:footnote>
  <w:footnote w:id="1">
    <w:p w:rsidR="0019798A" w:rsidRDefault="0019798A" w:rsidP="0019798A">
      <w:pPr>
        <w:pStyle w:val="af9"/>
        <w:spacing w:after="0" w:line="240" w:lineRule="auto"/>
        <w:jc w:val="both"/>
        <w:rPr>
          <w:rFonts w:ascii="PT Astra Serif" w:hAnsi="PT Astra Serif"/>
          <w:spacing w:val="-6"/>
          <w:szCs w:val="24"/>
        </w:rPr>
      </w:pPr>
      <w:r>
        <w:rPr>
          <w:rStyle w:val="afb"/>
        </w:rPr>
        <w:t>1</w:t>
      </w:r>
      <w:r>
        <w:rPr>
          <w:spacing w:val="-6"/>
        </w:rPr>
        <w:t xml:space="preserve"> </w:t>
      </w:r>
      <w:r>
        <w:rPr>
          <w:rFonts w:ascii="PT Astra Serif" w:hAnsi="PT Astra Serif"/>
          <w:spacing w:val="-6"/>
          <w:szCs w:val="24"/>
        </w:rPr>
        <w:t xml:space="preserve">Решение Думы города Югорска от 20.12.2024 № 102 «О бюджете города Югорска на 2025 год и на плановый период 2026 и 2027 годов» (далее по тексту и в приложениях к пояснительной записке – </w:t>
      </w:r>
      <w:r>
        <w:rPr>
          <w:rFonts w:ascii="PT Astra Serif" w:hAnsi="PT Astra Serif"/>
          <w:iCs/>
          <w:spacing w:val="-6"/>
          <w:szCs w:val="24"/>
        </w:rPr>
        <w:t>решение от 20.12.2024 № 102</w:t>
      </w:r>
      <w:r>
        <w:rPr>
          <w:rFonts w:ascii="PT Astra Serif" w:hAnsi="PT Astra Serif"/>
          <w:spacing w:val="-6"/>
          <w:szCs w:val="24"/>
        </w:rPr>
        <w:t>);</w:t>
      </w:r>
    </w:p>
    <w:p w:rsidR="0019798A" w:rsidRDefault="0019798A" w:rsidP="0019798A">
      <w:pPr>
        <w:pStyle w:val="af9"/>
        <w:spacing w:after="0" w:line="240" w:lineRule="auto"/>
        <w:jc w:val="both"/>
        <w:rPr>
          <w:spacing w:val="-6"/>
          <w:sz w:val="10"/>
        </w:rPr>
      </w:pPr>
    </w:p>
  </w:footnote>
  <w:footnote w:id="2">
    <w:p w:rsidR="0019798A" w:rsidRDefault="0019798A" w:rsidP="0019798A">
      <w:pPr>
        <w:pStyle w:val="af9"/>
        <w:spacing w:after="0" w:line="240" w:lineRule="auto"/>
        <w:jc w:val="both"/>
        <w:rPr>
          <w:spacing w:val="-6"/>
        </w:rPr>
      </w:pPr>
      <w:r>
        <w:rPr>
          <w:rStyle w:val="afb"/>
        </w:rPr>
        <w:sym w:font="Symbol" w:char="F032"/>
      </w:r>
      <w:r>
        <w:rPr>
          <w:spacing w:val="-6"/>
        </w:rPr>
        <w:t xml:space="preserve"> </w:t>
      </w:r>
      <w:r>
        <w:rPr>
          <w:rFonts w:ascii="PT Astra Serif" w:hAnsi="PT Astra Serif"/>
          <w:spacing w:val="-6"/>
          <w:szCs w:val="24"/>
        </w:rPr>
        <w:t xml:space="preserve">Решение Думы города Югорска от 28.10.2025 № 70 «О внесении изменений в решение Думы города Югорска от 20.12.2024 № 102 «О бюджете города Югорска на 2025 год и на плановый период 2026 и 2027 годов» (далее по тексту и в приложениях к пояснительной записке – </w:t>
      </w:r>
      <w:r>
        <w:rPr>
          <w:rFonts w:ascii="PT Astra Serif" w:hAnsi="PT Astra Serif"/>
          <w:iCs/>
          <w:spacing w:val="-6"/>
          <w:szCs w:val="24"/>
        </w:rPr>
        <w:t>решение от 28.10.2025 № 70</w:t>
      </w:r>
      <w:r>
        <w:rPr>
          <w:rFonts w:ascii="PT Astra Serif" w:hAnsi="PT Astra Serif"/>
          <w:spacing w:val="-6"/>
          <w:szCs w:val="24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A5A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B63DDC"/>
    <w:multiLevelType w:val="hybridMultilevel"/>
    <w:tmpl w:val="A59C0610"/>
    <w:lvl w:ilvl="0" w:tplc="D6E24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E9C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485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4622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8CE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ACE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825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E00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E2D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813566"/>
    <w:multiLevelType w:val="hybridMultilevel"/>
    <w:tmpl w:val="33628B96"/>
    <w:lvl w:ilvl="0" w:tplc="9BEE77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74127"/>
    <w:multiLevelType w:val="hybridMultilevel"/>
    <w:tmpl w:val="5734BF6C"/>
    <w:lvl w:ilvl="0" w:tplc="42344F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AC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40C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EF8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EA5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AA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E90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62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617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604FE1"/>
    <w:multiLevelType w:val="hybridMultilevel"/>
    <w:tmpl w:val="A9221514"/>
    <w:lvl w:ilvl="0" w:tplc="0B6C94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AE2427"/>
    <w:multiLevelType w:val="hybridMultilevel"/>
    <w:tmpl w:val="01822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7F2DE0"/>
    <w:multiLevelType w:val="hybridMultilevel"/>
    <w:tmpl w:val="7172A8DC"/>
    <w:lvl w:ilvl="0" w:tplc="68A631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C4B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B8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EC1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05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423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A25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062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E04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1837EE"/>
    <w:multiLevelType w:val="hybridMultilevel"/>
    <w:tmpl w:val="DC2ACC92"/>
    <w:lvl w:ilvl="0" w:tplc="7700DB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05E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24E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033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4DA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5C2E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4E6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262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804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971402"/>
    <w:multiLevelType w:val="hybridMultilevel"/>
    <w:tmpl w:val="8D0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A7E63D5"/>
    <w:multiLevelType w:val="hybridMultilevel"/>
    <w:tmpl w:val="6F28CA00"/>
    <w:lvl w:ilvl="0" w:tplc="1ACA24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657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CEAC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6EF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420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AD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809D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C65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27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1C2BC0"/>
    <w:multiLevelType w:val="hybridMultilevel"/>
    <w:tmpl w:val="FEF8FF86"/>
    <w:lvl w:ilvl="0" w:tplc="B99E7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F0D3ADF"/>
    <w:multiLevelType w:val="hybridMultilevel"/>
    <w:tmpl w:val="FE1A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517EF"/>
    <w:multiLevelType w:val="hybridMultilevel"/>
    <w:tmpl w:val="C3EA9306"/>
    <w:lvl w:ilvl="0" w:tplc="C8E0DB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050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8F7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02A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CEC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492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E78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0BD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FE25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93850"/>
    <w:multiLevelType w:val="hybridMultilevel"/>
    <w:tmpl w:val="05F28CDA"/>
    <w:lvl w:ilvl="0" w:tplc="3264B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4A2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AEC0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103B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C33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A0F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053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5C08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E9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DEF3FDC"/>
    <w:multiLevelType w:val="hybridMultilevel"/>
    <w:tmpl w:val="A6662266"/>
    <w:lvl w:ilvl="0" w:tplc="98BCE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652E66"/>
    <w:multiLevelType w:val="hybridMultilevel"/>
    <w:tmpl w:val="8976D79E"/>
    <w:lvl w:ilvl="0" w:tplc="149E5328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DC6ED6"/>
    <w:multiLevelType w:val="hybridMultilevel"/>
    <w:tmpl w:val="BCD6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72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3">
    <w:abstractNumId w:val="2"/>
  </w:num>
  <w:num w:numId="4">
    <w:abstractNumId w:val="5"/>
  </w:num>
  <w:num w:numId="5">
    <w:abstractNumId w:val="23"/>
  </w:num>
  <w:num w:numId="6">
    <w:abstractNumId w:val="1"/>
  </w:num>
  <w:num w:numId="7">
    <w:abstractNumId w:val="20"/>
  </w:num>
  <w:num w:numId="8">
    <w:abstractNumId w:val="13"/>
  </w:num>
  <w:num w:numId="9">
    <w:abstractNumId w:val="3"/>
  </w:num>
  <w:num w:numId="10">
    <w:abstractNumId w:val="9"/>
  </w:num>
  <w:num w:numId="11">
    <w:abstractNumId w:val="18"/>
  </w:num>
  <w:num w:numId="12">
    <w:abstractNumId w:val="8"/>
  </w:num>
  <w:num w:numId="13">
    <w:abstractNumId w:val="7"/>
  </w:num>
  <w:num w:numId="14">
    <w:abstractNumId w:val="19"/>
  </w:num>
  <w:num w:numId="15">
    <w:abstractNumId w:val="4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4"/>
  </w:num>
  <w:num w:numId="21">
    <w:abstractNumId w:val="15"/>
  </w:num>
  <w:num w:numId="22">
    <w:abstractNumId w:val="10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1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604"/>
    <w:rsid w:val="00000B6C"/>
    <w:rsid w:val="0000196E"/>
    <w:rsid w:val="00004580"/>
    <w:rsid w:val="00004C5B"/>
    <w:rsid w:val="00006E3E"/>
    <w:rsid w:val="0001413A"/>
    <w:rsid w:val="0001739C"/>
    <w:rsid w:val="0002189D"/>
    <w:rsid w:val="000241AB"/>
    <w:rsid w:val="0002549E"/>
    <w:rsid w:val="00025771"/>
    <w:rsid w:val="000274C2"/>
    <w:rsid w:val="00032762"/>
    <w:rsid w:val="00037D7D"/>
    <w:rsid w:val="00040E23"/>
    <w:rsid w:val="000445B0"/>
    <w:rsid w:val="0005128A"/>
    <w:rsid w:val="000525CE"/>
    <w:rsid w:val="000529B4"/>
    <w:rsid w:val="00057DE2"/>
    <w:rsid w:val="00057ED5"/>
    <w:rsid w:val="00061151"/>
    <w:rsid w:val="000629CD"/>
    <w:rsid w:val="00062E03"/>
    <w:rsid w:val="00063851"/>
    <w:rsid w:val="000647C1"/>
    <w:rsid w:val="000713A8"/>
    <w:rsid w:val="00076699"/>
    <w:rsid w:val="000802D5"/>
    <w:rsid w:val="000850E4"/>
    <w:rsid w:val="00085118"/>
    <w:rsid w:val="00085D72"/>
    <w:rsid w:val="0008711F"/>
    <w:rsid w:val="00091BA7"/>
    <w:rsid w:val="000944D7"/>
    <w:rsid w:val="000968D6"/>
    <w:rsid w:val="0009703F"/>
    <w:rsid w:val="00097F12"/>
    <w:rsid w:val="000A46D8"/>
    <w:rsid w:val="000A4E90"/>
    <w:rsid w:val="000A5258"/>
    <w:rsid w:val="000A6280"/>
    <w:rsid w:val="000B1A2F"/>
    <w:rsid w:val="000B3232"/>
    <w:rsid w:val="000B75EE"/>
    <w:rsid w:val="000C120C"/>
    <w:rsid w:val="000C1872"/>
    <w:rsid w:val="000C1A6C"/>
    <w:rsid w:val="000C23D5"/>
    <w:rsid w:val="000C3903"/>
    <w:rsid w:val="000C3DA1"/>
    <w:rsid w:val="000C4645"/>
    <w:rsid w:val="000C515C"/>
    <w:rsid w:val="000C5D35"/>
    <w:rsid w:val="000D1DE4"/>
    <w:rsid w:val="000D21E4"/>
    <w:rsid w:val="000D4E70"/>
    <w:rsid w:val="000D5D9F"/>
    <w:rsid w:val="000D68A9"/>
    <w:rsid w:val="000D720B"/>
    <w:rsid w:val="000E5A72"/>
    <w:rsid w:val="000E5C4D"/>
    <w:rsid w:val="000E5D7E"/>
    <w:rsid w:val="000E6B86"/>
    <w:rsid w:val="000F471D"/>
    <w:rsid w:val="000F48E0"/>
    <w:rsid w:val="000F592E"/>
    <w:rsid w:val="000F70FB"/>
    <w:rsid w:val="000F7E0A"/>
    <w:rsid w:val="00102059"/>
    <w:rsid w:val="0010322F"/>
    <w:rsid w:val="00103825"/>
    <w:rsid w:val="00104643"/>
    <w:rsid w:val="0010479B"/>
    <w:rsid w:val="00105161"/>
    <w:rsid w:val="00106746"/>
    <w:rsid w:val="00107DBA"/>
    <w:rsid w:val="0012080A"/>
    <w:rsid w:val="00125F02"/>
    <w:rsid w:val="00131849"/>
    <w:rsid w:val="00133092"/>
    <w:rsid w:val="001433A0"/>
    <w:rsid w:val="001455C0"/>
    <w:rsid w:val="001471A5"/>
    <w:rsid w:val="001528E3"/>
    <w:rsid w:val="001539E8"/>
    <w:rsid w:val="00155A5A"/>
    <w:rsid w:val="00157E14"/>
    <w:rsid w:val="001665CC"/>
    <w:rsid w:val="0016728A"/>
    <w:rsid w:val="001679F0"/>
    <w:rsid w:val="0017288B"/>
    <w:rsid w:val="001732D9"/>
    <w:rsid w:val="00174446"/>
    <w:rsid w:val="00174DF0"/>
    <w:rsid w:val="00174E23"/>
    <w:rsid w:val="00175C1C"/>
    <w:rsid w:val="00180C9A"/>
    <w:rsid w:val="00180E41"/>
    <w:rsid w:val="00181100"/>
    <w:rsid w:val="00183883"/>
    <w:rsid w:val="00191056"/>
    <w:rsid w:val="00191C48"/>
    <w:rsid w:val="001972DB"/>
    <w:rsid w:val="0019798A"/>
    <w:rsid w:val="001A164D"/>
    <w:rsid w:val="001A2454"/>
    <w:rsid w:val="001A47F2"/>
    <w:rsid w:val="001A4A0B"/>
    <w:rsid w:val="001B241B"/>
    <w:rsid w:val="001B255E"/>
    <w:rsid w:val="001B6390"/>
    <w:rsid w:val="001B697E"/>
    <w:rsid w:val="001B69D3"/>
    <w:rsid w:val="001B7680"/>
    <w:rsid w:val="001C448F"/>
    <w:rsid w:val="001C4691"/>
    <w:rsid w:val="001D370F"/>
    <w:rsid w:val="001D5DF0"/>
    <w:rsid w:val="001D75CA"/>
    <w:rsid w:val="001E11AB"/>
    <w:rsid w:val="001E3729"/>
    <w:rsid w:val="001E3C03"/>
    <w:rsid w:val="001E45BF"/>
    <w:rsid w:val="001E6D1F"/>
    <w:rsid w:val="001F0D72"/>
    <w:rsid w:val="001F389B"/>
    <w:rsid w:val="001F4B30"/>
    <w:rsid w:val="001F66DB"/>
    <w:rsid w:val="001F6F43"/>
    <w:rsid w:val="002022BD"/>
    <w:rsid w:val="00204CCE"/>
    <w:rsid w:val="00213B89"/>
    <w:rsid w:val="00214557"/>
    <w:rsid w:val="00216B01"/>
    <w:rsid w:val="00220571"/>
    <w:rsid w:val="00222AB5"/>
    <w:rsid w:val="00223883"/>
    <w:rsid w:val="00223FC7"/>
    <w:rsid w:val="00224C44"/>
    <w:rsid w:val="002255BD"/>
    <w:rsid w:val="00232295"/>
    <w:rsid w:val="00232CD8"/>
    <w:rsid w:val="0023558E"/>
    <w:rsid w:val="0023563D"/>
    <w:rsid w:val="00235C1D"/>
    <w:rsid w:val="00236FC2"/>
    <w:rsid w:val="002377EE"/>
    <w:rsid w:val="0024190D"/>
    <w:rsid w:val="0024261B"/>
    <w:rsid w:val="00244D89"/>
    <w:rsid w:val="00245F0C"/>
    <w:rsid w:val="0025128C"/>
    <w:rsid w:val="002523B3"/>
    <w:rsid w:val="00253108"/>
    <w:rsid w:val="00253A34"/>
    <w:rsid w:val="00255A49"/>
    <w:rsid w:val="002621D6"/>
    <w:rsid w:val="0026276B"/>
    <w:rsid w:val="0026394D"/>
    <w:rsid w:val="00263F19"/>
    <w:rsid w:val="00270EBF"/>
    <w:rsid w:val="00273798"/>
    <w:rsid w:val="00273A6B"/>
    <w:rsid w:val="00277F08"/>
    <w:rsid w:val="002854F3"/>
    <w:rsid w:val="002858A7"/>
    <w:rsid w:val="0029010D"/>
    <w:rsid w:val="00292B44"/>
    <w:rsid w:val="00293201"/>
    <w:rsid w:val="00293596"/>
    <w:rsid w:val="00293AC1"/>
    <w:rsid w:val="00293E13"/>
    <w:rsid w:val="00294374"/>
    <w:rsid w:val="00295650"/>
    <w:rsid w:val="002A068B"/>
    <w:rsid w:val="002A0786"/>
    <w:rsid w:val="002A2F3A"/>
    <w:rsid w:val="002A592A"/>
    <w:rsid w:val="002A5A79"/>
    <w:rsid w:val="002A5ED3"/>
    <w:rsid w:val="002A7F0A"/>
    <w:rsid w:val="002B148F"/>
    <w:rsid w:val="002B1EA7"/>
    <w:rsid w:val="002B27A3"/>
    <w:rsid w:val="002B54E6"/>
    <w:rsid w:val="002B74C4"/>
    <w:rsid w:val="002C0285"/>
    <w:rsid w:val="002C114C"/>
    <w:rsid w:val="002C1D75"/>
    <w:rsid w:val="002C2498"/>
    <w:rsid w:val="002C2E9B"/>
    <w:rsid w:val="002C3662"/>
    <w:rsid w:val="002C4DB0"/>
    <w:rsid w:val="002C58F9"/>
    <w:rsid w:val="002C66AD"/>
    <w:rsid w:val="002C763D"/>
    <w:rsid w:val="002D10FD"/>
    <w:rsid w:val="002D1A87"/>
    <w:rsid w:val="002D231A"/>
    <w:rsid w:val="002D620F"/>
    <w:rsid w:val="002D70FD"/>
    <w:rsid w:val="002E1516"/>
    <w:rsid w:val="002E16DB"/>
    <w:rsid w:val="002E6B94"/>
    <w:rsid w:val="002E7B96"/>
    <w:rsid w:val="002F2232"/>
    <w:rsid w:val="002F4B37"/>
    <w:rsid w:val="002F5022"/>
    <w:rsid w:val="002F66A6"/>
    <w:rsid w:val="002F6701"/>
    <w:rsid w:val="003025AB"/>
    <w:rsid w:val="00312CA1"/>
    <w:rsid w:val="00314E58"/>
    <w:rsid w:val="00315682"/>
    <w:rsid w:val="003176D4"/>
    <w:rsid w:val="00321CB8"/>
    <w:rsid w:val="003223E5"/>
    <w:rsid w:val="00324F7E"/>
    <w:rsid w:val="0032528B"/>
    <w:rsid w:val="00331C73"/>
    <w:rsid w:val="00331C7E"/>
    <w:rsid w:val="003369E3"/>
    <w:rsid w:val="00337D44"/>
    <w:rsid w:val="00341B56"/>
    <w:rsid w:val="00343A54"/>
    <w:rsid w:val="0034530C"/>
    <w:rsid w:val="00345C79"/>
    <w:rsid w:val="0034610F"/>
    <w:rsid w:val="0034616C"/>
    <w:rsid w:val="00347FC9"/>
    <w:rsid w:val="0035055C"/>
    <w:rsid w:val="0035059F"/>
    <w:rsid w:val="00350C05"/>
    <w:rsid w:val="00351B7C"/>
    <w:rsid w:val="00352DB3"/>
    <w:rsid w:val="003531F7"/>
    <w:rsid w:val="003558E2"/>
    <w:rsid w:val="00356BCD"/>
    <w:rsid w:val="0036180C"/>
    <w:rsid w:val="00362ACD"/>
    <w:rsid w:val="00362C2C"/>
    <w:rsid w:val="00363684"/>
    <w:rsid w:val="0036558B"/>
    <w:rsid w:val="00366821"/>
    <w:rsid w:val="003677CA"/>
    <w:rsid w:val="00370121"/>
    <w:rsid w:val="00371586"/>
    <w:rsid w:val="00371704"/>
    <w:rsid w:val="00375A1A"/>
    <w:rsid w:val="00375F72"/>
    <w:rsid w:val="003769F3"/>
    <w:rsid w:val="003826E0"/>
    <w:rsid w:val="00384130"/>
    <w:rsid w:val="00387878"/>
    <w:rsid w:val="00390F43"/>
    <w:rsid w:val="00394012"/>
    <w:rsid w:val="0039427C"/>
    <w:rsid w:val="003953B5"/>
    <w:rsid w:val="00396924"/>
    <w:rsid w:val="003A07EB"/>
    <w:rsid w:val="003A0BBD"/>
    <w:rsid w:val="003A6F90"/>
    <w:rsid w:val="003A7BEC"/>
    <w:rsid w:val="003B3050"/>
    <w:rsid w:val="003B49D0"/>
    <w:rsid w:val="003B537C"/>
    <w:rsid w:val="003B6059"/>
    <w:rsid w:val="003C00C3"/>
    <w:rsid w:val="003C4AE9"/>
    <w:rsid w:val="003D086B"/>
    <w:rsid w:val="003D2D7E"/>
    <w:rsid w:val="003D4DC6"/>
    <w:rsid w:val="003D6524"/>
    <w:rsid w:val="003D7F1A"/>
    <w:rsid w:val="003E3840"/>
    <w:rsid w:val="003E512F"/>
    <w:rsid w:val="003E6316"/>
    <w:rsid w:val="003E6812"/>
    <w:rsid w:val="003E68AE"/>
    <w:rsid w:val="003F016B"/>
    <w:rsid w:val="003F1199"/>
    <w:rsid w:val="003F65F7"/>
    <w:rsid w:val="00401F88"/>
    <w:rsid w:val="00404934"/>
    <w:rsid w:val="004069FA"/>
    <w:rsid w:val="0041181F"/>
    <w:rsid w:val="00412BB7"/>
    <w:rsid w:val="00412E97"/>
    <w:rsid w:val="00413DE6"/>
    <w:rsid w:val="00415376"/>
    <w:rsid w:val="004164F4"/>
    <w:rsid w:val="00420EFC"/>
    <w:rsid w:val="00422331"/>
    <w:rsid w:val="004225EF"/>
    <w:rsid w:val="00423FB3"/>
    <w:rsid w:val="00425E87"/>
    <w:rsid w:val="004263C8"/>
    <w:rsid w:val="00426537"/>
    <w:rsid w:val="00426B01"/>
    <w:rsid w:val="00432B14"/>
    <w:rsid w:val="00436E57"/>
    <w:rsid w:val="004400DB"/>
    <w:rsid w:val="004458C9"/>
    <w:rsid w:val="00445DDD"/>
    <w:rsid w:val="004466A6"/>
    <w:rsid w:val="00447EAA"/>
    <w:rsid w:val="0045174F"/>
    <w:rsid w:val="004546DD"/>
    <w:rsid w:val="004548A2"/>
    <w:rsid w:val="004561BF"/>
    <w:rsid w:val="00456700"/>
    <w:rsid w:val="0045798F"/>
    <w:rsid w:val="00457A1A"/>
    <w:rsid w:val="00457D4C"/>
    <w:rsid w:val="004615D2"/>
    <w:rsid w:val="0046463A"/>
    <w:rsid w:val="004664DA"/>
    <w:rsid w:val="004677C3"/>
    <w:rsid w:val="004719F9"/>
    <w:rsid w:val="00471DF6"/>
    <w:rsid w:val="00474503"/>
    <w:rsid w:val="0047512B"/>
    <w:rsid w:val="004800F1"/>
    <w:rsid w:val="0048017A"/>
    <w:rsid w:val="00483317"/>
    <w:rsid w:val="004870B5"/>
    <w:rsid w:val="00490F9A"/>
    <w:rsid w:val="00492633"/>
    <w:rsid w:val="004954A3"/>
    <w:rsid w:val="00495FC2"/>
    <w:rsid w:val="004A11BD"/>
    <w:rsid w:val="004A1A24"/>
    <w:rsid w:val="004A49F6"/>
    <w:rsid w:val="004A4A7B"/>
    <w:rsid w:val="004A591E"/>
    <w:rsid w:val="004A6F8E"/>
    <w:rsid w:val="004A78FF"/>
    <w:rsid w:val="004B0847"/>
    <w:rsid w:val="004B1CD7"/>
    <w:rsid w:val="004B43BB"/>
    <w:rsid w:val="004B6A38"/>
    <w:rsid w:val="004C0360"/>
    <w:rsid w:val="004C0B63"/>
    <w:rsid w:val="004C1FD4"/>
    <w:rsid w:val="004D14E2"/>
    <w:rsid w:val="004D163E"/>
    <w:rsid w:val="004D6554"/>
    <w:rsid w:val="004D7380"/>
    <w:rsid w:val="004E1C43"/>
    <w:rsid w:val="004E40E3"/>
    <w:rsid w:val="004F10EB"/>
    <w:rsid w:val="004F3D85"/>
    <w:rsid w:val="004F7F7B"/>
    <w:rsid w:val="00501022"/>
    <w:rsid w:val="00503709"/>
    <w:rsid w:val="00510260"/>
    <w:rsid w:val="00511008"/>
    <w:rsid w:val="005131D0"/>
    <w:rsid w:val="00513303"/>
    <w:rsid w:val="00514847"/>
    <w:rsid w:val="00515DDE"/>
    <w:rsid w:val="00516FE5"/>
    <w:rsid w:val="005206B4"/>
    <w:rsid w:val="00522E3D"/>
    <w:rsid w:val="005232C6"/>
    <w:rsid w:val="00525133"/>
    <w:rsid w:val="00526CE1"/>
    <w:rsid w:val="005302E7"/>
    <w:rsid w:val="00532E1F"/>
    <w:rsid w:val="00533784"/>
    <w:rsid w:val="00542D6A"/>
    <w:rsid w:val="00542E1D"/>
    <w:rsid w:val="0054539F"/>
    <w:rsid w:val="00545F10"/>
    <w:rsid w:val="00545F81"/>
    <w:rsid w:val="00547BE6"/>
    <w:rsid w:val="0056624E"/>
    <w:rsid w:val="00566C2F"/>
    <w:rsid w:val="00570DB4"/>
    <w:rsid w:val="00571E36"/>
    <w:rsid w:val="00573BBB"/>
    <w:rsid w:val="005757DA"/>
    <w:rsid w:val="005820EC"/>
    <w:rsid w:val="00582F7A"/>
    <w:rsid w:val="0058421F"/>
    <w:rsid w:val="00584DA1"/>
    <w:rsid w:val="005851CE"/>
    <w:rsid w:val="005863F3"/>
    <w:rsid w:val="00590B9C"/>
    <w:rsid w:val="00590C91"/>
    <w:rsid w:val="00592E25"/>
    <w:rsid w:val="00593F6D"/>
    <w:rsid w:val="00594E6F"/>
    <w:rsid w:val="00596442"/>
    <w:rsid w:val="0059746C"/>
    <w:rsid w:val="005A0664"/>
    <w:rsid w:val="005A2313"/>
    <w:rsid w:val="005A2B27"/>
    <w:rsid w:val="005A2DDF"/>
    <w:rsid w:val="005A5CF9"/>
    <w:rsid w:val="005A6CD8"/>
    <w:rsid w:val="005B0C82"/>
    <w:rsid w:val="005B1E44"/>
    <w:rsid w:val="005B249F"/>
    <w:rsid w:val="005C1A28"/>
    <w:rsid w:val="005C3145"/>
    <w:rsid w:val="005C3B1F"/>
    <w:rsid w:val="005C4239"/>
    <w:rsid w:val="005D071E"/>
    <w:rsid w:val="005D4568"/>
    <w:rsid w:val="005D5532"/>
    <w:rsid w:val="005D6B79"/>
    <w:rsid w:val="005D6DEC"/>
    <w:rsid w:val="005D6E8B"/>
    <w:rsid w:val="005E2DBA"/>
    <w:rsid w:val="005E333C"/>
    <w:rsid w:val="005E372B"/>
    <w:rsid w:val="005F0582"/>
    <w:rsid w:val="005F13B9"/>
    <w:rsid w:val="005F7C8C"/>
    <w:rsid w:val="0060286B"/>
    <w:rsid w:val="00604817"/>
    <w:rsid w:val="006075F6"/>
    <w:rsid w:val="00607793"/>
    <w:rsid w:val="00607C9C"/>
    <w:rsid w:val="006112AE"/>
    <w:rsid w:val="0061353D"/>
    <w:rsid w:val="00613C9F"/>
    <w:rsid w:val="00615290"/>
    <w:rsid w:val="0061598D"/>
    <w:rsid w:val="00617727"/>
    <w:rsid w:val="00620C84"/>
    <w:rsid w:val="00621D41"/>
    <w:rsid w:val="006228B3"/>
    <w:rsid w:val="006240E7"/>
    <w:rsid w:val="0063010D"/>
    <w:rsid w:val="00631AFF"/>
    <w:rsid w:val="0063357F"/>
    <w:rsid w:val="00634765"/>
    <w:rsid w:val="006374C8"/>
    <w:rsid w:val="00637558"/>
    <w:rsid w:val="0063785E"/>
    <w:rsid w:val="006401CB"/>
    <w:rsid w:val="00640F32"/>
    <w:rsid w:val="00641BBE"/>
    <w:rsid w:val="00643359"/>
    <w:rsid w:val="006436F7"/>
    <w:rsid w:val="00647EB4"/>
    <w:rsid w:val="006531EA"/>
    <w:rsid w:val="00653CBE"/>
    <w:rsid w:val="00656856"/>
    <w:rsid w:val="006576D6"/>
    <w:rsid w:val="006604B2"/>
    <w:rsid w:val="0066583A"/>
    <w:rsid w:val="006658D9"/>
    <w:rsid w:val="00666754"/>
    <w:rsid w:val="00667B81"/>
    <w:rsid w:val="00670B51"/>
    <w:rsid w:val="00682038"/>
    <w:rsid w:val="006834C9"/>
    <w:rsid w:val="006837F4"/>
    <w:rsid w:val="006862B8"/>
    <w:rsid w:val="0069122E"/>
    <w:rsid w:val="00691596"/>
    <w:rsid w:val="00692921"/>
    <w:rsid w:val="00693FEA"/>
    <w:rsid w:val="0069666D"/>
    <w:rsid w:val="00697193"/>
    <w:rsid w:val="006A08CF"/>
    <w:rsid w:val="006A12E8"/>
    <w:rsid w:val="006A139C"/>
    <w:rsid w:val="006A57E5"/>
    <w:rsid w:val="006A58CC"/>
    <w:rsid w:val="006A779F"/>
    <w:rsid w:val="006B0907"/>
    <w:rsid w:val="006B1830"/>
    <w:rsid w:val="006B5616"/>
    <w:rsid w:val="006B632B"/>
    <w:rsid w:val="006B75F9"/>
    <w:rsid w:val="006C0749"/>
    <w:rsid w:val="006C1403"/>
    <w:rsid w:val="006C1AA7"/>
    <w:rsid w:val="006C1EE6"/>
    <w:rsid w:val="006C2DB5"/>
    <w:rsid w:val="006C60AB"/>
    <w:rsid w:val="006C6FE6"/>
    <w:rsid w:val="006C76D5"/>
    <w:rsid w:val="006C7DEE"/>
    <w:rsid w:val="006D158E"/>
    <w:rsid w:val="006D47C2"/>
    <w:rsid w:val="006E041A"/>
    <w:rsid w:val="006E52B3"/>
    <w:rsid w:val="006E65EE"/>
    <w:rsid w:val="006E7113"/>
    <w:rsid w:val="006F1744"/>
    <w:rsid w:val="006F1ADF"/>
    <w:rsid w:val="006F1B71"/>
    <w:rsid w:val="006F2FC1"/>
    <w:rsid w:val="006F4E04"/>
    <w:rsid w:val="006F529B"/>
    <w:rsid w:val="006F7B7E"/>
    <w:rsid w:val="007059C3"/>
    <w:rsid w:val="00707E5A"/>
    <w:rsid w:val="00710803"/>
    <w:rsid w:val="0071094A"/>
    <w:rsid w:val="007125A5"/>
    <w:rsid w:val="00712757"/>
    <w:rsid w:val="00715F84"/>
    <w:rsid w:val="0072099D"/>
    <w:rsid w:val="007217E4"/>
    <w:rsid w:val="00721F08"/>
    <w:rsid w:val="007221BC"/>
    <w:rsid w:val="007274B4"/>
    <w:rsid w:val="00732F23"/>
    <w:rsid w:val="0073329C"/>
    <w:rsid w:val="00734715"/>
    <w:rsid w:val="00735790"/>
    <w:rsid w:val="00735EAD"/>
    <w:rsid w:val="007363D7"/>
    <w:rsid w:val="007365BB"/>
    <w:rsid w:val="007368B6"/>
    <w:rsid w:val="00737F14"/>
    <w:rsid w:val="007401B7"/>
    <w:rsid w:val="00742AA8"/>
    <w:rsid w:val="00742FE2"/>
    <w:rsid w:val="00745F41"/>
    <w:rsid w:val="00747A7D"/>
    <w:rsid w:val="00753763"/>
    <w:rsid w:val="007572C1"/>
    <w:rsid w:val="00765238"/>
    <w:rsid w:val="00765541"/>
    <w:rsid w:val="0077059E"/>
    <w:rsid w:val="00776C63"/>
    <w:rsid w:val="007776BA"/>
    <w:rsid w:val="0078114E"/>
    <w:rsid w:val="00781C27"/>
    <w:rsid w:val="00783403"/>
    <w:rsid w:val="0078356A"/>
    <w:rsid w:val="00785722"/>
    <w:rsid w:val="00785FA0"/>
    <w:rsid w:val="007865A3"/>
    <w:rsid w:val="0078680E"/>
    <w:rsid w:val="00786AE5"/>
    <w:rsid w:val="00786C8D"/>
    <w:rsid w:val="00787044"/>
    <w:rsid w:val="0079278E"/>
    <w:rsid w:val="00793DAC"/>
    <w:rsid w:val="007959B4"/>
    <w:rsid w:val="0079669B"/>
    <w:rsid w:val="007A4AE9"/>
    <w:rsid w:val="007A4E5F"/>
    <w:rsid w:val="007C00CA"/>
    <w:rsid w:val="007C2311"/>
    <w:rsid w:val="007C26A0"/>
    <w:rsid w:val="007C3078"/>
    <w:rsid w:val="007C46A7"/>
    <w:rsid w:val="007C5586"/>
    <w:rsid w:val="007C7D82"/>
    <w:rsid w:val="007D19C9"/>
    <w:rsid w:val="007D5F38"/>
    <w:rsid w:val="007D76A2"/>
    <w:rsid w:val="007E22A7"/>
    <w:rsid w:val="007E5FD9"/>
    <w:rsid w:val="007E62D9"/>
    <w:rsid w:val="007F0C86"/>
    <w:rsid w:val="007F20A7"/>
    <w:rsid w:val="007F53AC"/>
    <w:rsid w:val="007F57DB"/>
    <w:rsid w:val="007F7EFD"/>
    <w:rsid w:val="00802BE6"/>
    <w:rsid w:val="00806497"/>
    <w:rsid w:val="00806653"/>
    <w:rsid w:val="008066A5"/>
    <w:rsid w:val="00810797"/>
    <w:rsid w:val="00812FD4"/>
    <w:rsid w:val="00813265"/>
    <w:rsid w:val="00815CD7"/>
    <w:rsid w:val="0081789D"/>
    <w:rsid w:val="00821F33"/>
    <w:rsid w:val="00822E4A"/>
    <w:rsid w:val="00831469"/>
    <w:rsid w:val="008320E9"/>
    <w:rsid w:val="00833E80"/>
    <w:rsid w:val="008409A3"/>
    <w:rsid w:val="0085287A"/>
    <w:rsid w:val="0085398B"/>
    <w:rsid w:val="00854357"/>
    <w:rsid w:val="008627A1"/>
    <w:rsid w:val="008657D4"/>
    <w:rsid w:val="00866657"/>
    <w:rsid w:val="00866F5F"/>
    <w:rsid w:val="008701F1"/>
    <w:rsid w:val="00870E95"/>
    <w:rsid w:val="00872DA0"/>
    <w:rsid w:val="00877034"/>
    <w:rsid w:val="008773DE"/>
    <w:rsid w:val="00877B99"/>
    <w:rsid w:val="008817A3"/>
    <w:rsid w:val="00884311"/>
    <w:rsid w:val="00886227"/>
    <w:rsid w:val="0088797E"/>
    <w:rsid w:val="0089144C"/>
    <w:rsid w:val="00893350"/>
    <w:rsid w:val="00895A2C"/>
    <w:rsid w:val="008A165D"/>
    <w:rsid w:val="008A458D"/>
    <w:rsid w:val="008A4AB5"/>
    <w:rsid w:val="008A6091"/>
    <w:rsid w:val="008A68A5"/>
    <w:rsid w:val="008A6ECE"/>
    <w:rsid w:val="008B1832"/>
    <w:rsid w:val="008B317D"/>
    <w:rsid w:val="008B5058"/>
    <w:rsid w:val="008B51CE"/>
    <w:rsid w:val="008B7C92"/>
    <w:rsid w:val="008B7F34"/>
    <w:rsid w:val="008C0442"/>
    <w:rsid w:val="008C2FD5"/>
    <w:rsid w:val="008C356C"/>
    <w:rsid w:val="008C5A86"/>
    <w:rsid w:val="008C7362"/>
    <w:rsid w:val="008D0ADC"/>
    <w:rsid w:val="008D41F9"/>
    <w:rsid w:val="008D5BB0"/>
    <w:rsid w:val="008D678A"/>
    <w:rsid w:val="008E0DA6"/>
    <w:rsid w:val="008E5C2C"/>
    <w:rsid w:val="008E6506"/>
    <w:rsid w:val="008F725E"/>
    <w:rsid w:val="00901227"/>
    <w:rsid w:val="009059D0"/>
    <w:rsid w:val="00911C12"/>
    <w:rsid w:val="009120C5"/>
    <w:rsid w:val="00913574"/>
    <w:rsid w:val="00913D2C"/>
    <w:rsid w:val="00916D3E"/>
    <w:rsid w:val="00923559"/>
    <w:rsid w:val="00923A34"/>
    <w:rsid w:val="00923F07"/>
    <w:rsid w:val="00925F46"/>
    <w:rsid w:val="00926AF2"/>
    <w:rsid w:val="00927024"/>
    <w:rsid w:val="0092758D"/>
    <w:rsid w:val="0093212A"/>
    <w:rsid w:val="009325C0"/>
    <w:rsid w:val="0093297C"/>
    <w:rsid w:val="00933CE4"/>
    <w:rsid w:val="00937DCC"/>
    <w:rsid w:val="00940A00"/>
    <w:rsid w:val="0094135A"/>
    <w:rsid w:val="0094307D"/>
    <w:rsid w:val="00943983"/>
    <w:rsid w:val="00943FA5"/>
    <w:rsid w:val="009456ED"/>
    <w:rsid w:val="00946867"/>
    <w:rsid w:val="00951E8A"/>
    <w:rsid w:val="00952FF1"/>
    <w:rsid w:val="009536DC"/>
    <w:rsid w:val="00954844"/>
    <w:rsid w:val="00963BA7"/>
    <w:rsid w:val="009642A8"/>
    <w:rsid w:val="0096588B"/>
    <w:rsid w:val="00965C2E"/>
    <w:rsid w:val="009674AB"/>
    <w:rsid w:val="009710CB"/>
    <w:rsid w:val="009722D2"/>
    <w:rsid w:val="00974F41"/>
    <w:rsid w:val="0097585D"/>
    <w:rsid w:val="00976314"/>
    <w:rsid w:val="00977AE2"/>
    <w:rsid w:val="00980AC0"/>
    <w:rsid w:val="0098150D"/>
    <w:rsid w:val="009829D3"/>
    <w:rsid w:val="00984CF4"/>
    <w:rsid w:val="00984DF7"/>
    <w:rsid w:val="00991834"/>
    <w:rsid w:val="009923D9"/>
    <w:rsid w:val="0099400E"/>
    <w:rsid w:val="00997057"/>
    <w:rsid w:val="00997D89"/>
    <w:rsid w:val="009A08F5"/>
    <w:rsid w:val="009A11D3"/>
    <w:rsid w:val="009A1E93"/>
    <w:rsid w:val="009A52C2"/>
    <w:rsid w:val="009A6C14"/>
    <w:rsid w:val="009A7CAE"/>
    <w:rsid w:val="009B2DE3"/>
    <w:rsid w:val="009B4DDF"/>
    <w:rsid w:val="009B56B3"/>
    <w:rsid w:val="009B79AE"/>
    <w:rsid w:val="009C11C1"/>
    <w:rsid w:val="009C325F"/>
    <w:rsid w:val="009C5E68"/>
    <w:rsid w:val="009C618B"/>
    <w:rsid w:val="009D0605"/>
    <w:rsid w:val="009D1845"/>
    <w:rsid w:val="009E02E7"/>
    <w:rsid w:val="009E119F"/>
    <w:rsid w:val="009E1A04"/>
    <w:rsid w:val="009E1D75"/>
    <w:rsid w:val="009E27D2"/>
    <w:rsid w:val="009E5E94"/>
    <w:rsid w:val="009F0EF7"/>
    <w:rsid w:val="009F1555"/>
    <w:rsid w:val="009F195F"/>
    <w:rsid w:val="009F3A2D"/>
    <w:rsid w:val="009F3AD9"/>
    <w:rsid w:val="009F570F"/>
    <w:rsid w:val="009F6099"/>
    <w:rsid w:val="00A00F17"/>
    <w:rsid w:val="00A04B14"/>
    <w:rsid w:val="00A056C1"/>
    <w:rsid w:val="00A05EB6"/>
    <w:rsid w:val="00A06ED4"/>
    <w:rsid w:val="00A07732"/>
    <w:rsid w:val="00A134D0"/>
    <w:rsid w:val="00A13989"/>
    <w:rsid w:val="00A14E01"/>
    <w:rsid w:val="00A16032"/>
    <w:rsid w:val="00A179AC"/>
    <w:rsid w:val="00A22DC3"/>
    <w:rsid w:val="00A231AA"/>
    <w:rsid w:val="00A32AC7"/>
    <w:rsid w:val="00A33EEF"/>
    <w:rsid w:val="00A34A7F"/>
    <w:rsid w:val="00A40C69"/>
    <w:rsid w:val="00A41C88"/>
    <w:rsid w:val="00A41F64"/>
    <w:rsid w:val="00A44357"/>
    <w:rsid w:val="00A4624D"/>
    <w:rsid w:val="00A46329"/>
    <w:rsid w:val="00A46962"/>
    <w:rsid w:val="00A544D2"/>
    <w:rsid w:val="00A60737"/>
    <w:rsid w:val="00A62068"/>
    <w:rsid w:val="00A62A96"/>
    <w:rsid w:val="00A6367D"/>
    <w:rsid w:val="00A676F3"/>
    <w:rsid w:val="00A73604"/>
    <w:rsid w:val="00A75CD0"/>
    <w:rsid w:val="00A75DBA"/>
    <w:rsid w:val="00A76BA4"/>
    <w:rsid w:val="00A81565"/>
    <w:rsid w:val="00A81F28"/>
    <w:rsid w:val="00A82EA6"/>
    <w:rsid w:val="00A84D4F"/>
    <w:rsid w:val="00A851D0"/>
    <w:rsid w:val="00A8604E"/>
    <w:rsid w:val="00A91656"/>
    <w:rsid w:val="00A9242D"/>
    <w:rsid w:val="00A925FA"/>
    <w:rsid w:val="00AA067D"/>
    <w:rsid w:val="00AA1018"/>
    <w:rsid w:val="00AA2D4A"/>
    <w:rsid w:val="00AA2FF5"/>
    <w:rsid w:val="00AA49C2"/>
    <w:rsid w:val="00AA699E"/>
    <w:rsid w:val="00AB01DD"/>
    <w:rsid w:val="00AB0EA4"/>
    <w:rsid w:val="00AB55E2"/>
    <w:rsid w:val="00AB79AF"/>
    <w:rsid w:val="00AC1CB2"/>
    <w:rsid w:val="00AC33FD"/>
    <w:rsid w:val="00AC6FCD"/>
    <w:rsid w:val="00AC7579"/>
    <w:rsid w:val="00AD15E1"/>
    <w:rsid w:val="00AD195D"/>
    <w:rsid w:val="00AE0EE3"/>
    <w:rsid w:val="00AE671F"/>
    <w:rsid w:val="00AF0187"/>
    <w:rsid w:val="00AF18E2"/>
    <w:rsid w:val="00AF303D"/>
    <w:rsid w:val="00AF35BD"/>
    <w:rsid w:val="00AF3BDB"/>
    <w:rsid w:val="00AF45EC"/>
    <w:rsid w:val="00AF698F"/>
    <w:rsid w:val="00B00BD0"/>
    <w:rsid w:val="00B012AF"/>
    <w:rsid w:val="00B01320"/>
    <w:rsid w:val="00B0547B"/>
    <w:rsid w:val="00B05656"/>
    <w:rsid w:val="00B127E1"/>
    <w:rsid w:val="00B145AF"/>
    <w:rsid w:val="00B16CCC"/>
    <w:rsid w:val="00B16F4B"/>
    <w:rsid w:val="00B1762C"/>
    <w:rsid w:val="00B210FB"/>
    <w:rsid w:val="00B21F2B"/>
    <w:rsid w:val="00B22D68"/>
    <w:rsid w:val="00B2346D"/>
    <w:rsid w:val="00B240F6"/>
    <w:rsid w:val="00B31475"/>
    <w:rsid w:val="00B36CA7"/>
    <w:rsid w:val="00B3781C"/>
    <w:rsid w:val="00B37FEB"/>
    <w:rsid w:val="00B40437"/>
    <w:rsid w:val="00B41D24"/>
    <w:rsid w:val="00B4499A"/>
    <w:rsid w:val="00B46068"/>
    <w:rsid w:val="00B5273E"/>
    <w:rsid w:val="00B52DCE"/>
    <w:rsid w:val="00B55EE6"/>
    <w:rsid w:val="00B6024D"/>
    <w:rsid w:val="00B6071E"/>
    <w:rsid w:val="00B60A4B"/>
    <w:rsid w:val="00B61906"/>
    <w:rsid w:val="00B6480F"/>
    <w:rsid w:val="00B65EC6"/>
    <w:rsid w:val="00B70A62"/>
    <w:rsid w:val="00B73A7E"/>
    <w:rsid w:val="00B77D86"/>
    <w:rsid w:val="00B8024E"/>
    <w:rsid w:val="00B81A08"/>
    <w:rsid w:val="00B83430"/>
    <w:rsid w:val="00B84613"/>
    <w:rsid w:val="00B85CCE"/>
    <w:rsid w:val="00B87C0E"/>
    <w:rsid w:val="00B919FA"/>
    <w:rsid w:val="00B92D2F"/>
    <w:rsid w:val="00B941A4"/>
    <w:rsid w:val="00B95E40"/>
    <w:rsid w:val="00B97593"/>
    <w:rsid w:val="00B97BBD"/>
    <w:rsid w:val="00BA19B5"/>
    <w:rsid w:val="00BA2FD3"/>
    <w:rsid w:val="00BA3153"/>
    <w:rsid w:val="00BA3453"/>
    <w:rsid w:val="00BA40C7"/>
    <w:rsid w:val="00BA4827"/>
    <w:rsid w:val="00BA7BC5"/>
    <w:rsid w:val="00BB4355"/>
    <w:rsid w:val="00BC2A3B"/>
    <w:rsid w:val="00BC4B95"/>
    <w:rsid w:val="00BC5155"/>
    <w:rsid w:val="00BC5279"/>
    <w:rsid w:val="00BC5E4F"/>
    <w:rsid w:val="00BD1DED"/>
    <w:rsid w:val="00BD3A24"/>
    <w:rsid w:val="00BD6F08"/>
    <w:rsid w:val="00BE4A27"/>
    <w:rsid w:val="00BE6F1E"/>
    <w:rsid w:val="00BE70B4"/>
    <w:rsid w:val="00BF4C39"/>
    <w:rsid w:val="00BF5A78"/>
    <w:rsid w:val="00BF6F3D"/>
    <w:rsid w:val="00C02609"/>
    <w:rsid w:val="00C03862"/>
    <w:rsid w:val="00C052F6"/>
    <w:rsid w:val="00C120B0"/>
    <w:rsid w:val="00C138AF"/>
    <w:rsid w:val="00C14E7E"/>
    <w:rsid w:val="00C15216"/>
    <w:rsid w:val="00C15630"/>
    <w:rsid w:val="00C15C62"/>
    <w:rsid w:val="00C15EA0"/>
    <w:rsid w:val="00C16B4A"/>
    <w:rsid w:val="00C20BB1"/>
    <w:rsid w:val="00C212C2"/>
    <w:rsid w:val="00C22979"/>
    <w:rsid w:val="00C242ED"/>
    <w:rsid w:val="00C25F5A"/>
    <w:rsid w:val="00C30397"/>
    <w:rsid w:val="00C33AAC"/>
    <w:rsid w:val="00C35587"/>
    <w:rsid w:val="00C37EB8"/>
    <w:rsid w:val="00C411D4"/>
    <w:rsid w:val="00C45AEE"/>
    <w:rsid w:val="00C47C7B"/>
    <w:rsid w:val="00C47FA9"/>
    <w:rsid w:val="00C51692"/>
    <w:rsid w:val="00C51E57"/>
    <w:rsid w:val="00C574B8"/>
    <w:rsid w:val="00C6105B"/>
    <w:rsid w:val="00C617E1"/>
    <w:rsid w:val="00C64395"/>
    <w:rsid w:val="00C645D0"/>
    <w:rsid w:val="00C70F65"/>
    <w:rsid w:val="00C723E3"/>
    <w:rsid w:val="00C76DAC"/>
    <w:rsid w:val="00C82C1D"/>
    <w:rsid w:val="00C83284"/>
    <w:rsid w:val="00C8418B"/>
    <w:rsid w:val="00C86E7D"/>
    <w:rsid w:val="00C87212"/>
    <w:rsid w:val="00C877E9"/>
    <w:rsid w:val="00C90045"/>
    <w:rsid w:val="00CA06A6"/>
    <w:rsid w:val="00CA3B76"/>
    <w:rsid w:val="00CA3F93"/>
    <w:rsid w:val="00CA6084"/>
    <w:rsid w:val="00CA6A32"/>
    <w:rsid w:val="00CA78BE"/>
    <w:rsid w:val="00CB0254"/>
    <w:rsid w:val="00CB2B4E"/>
    <w:rsid w:val="00CB4D09"/>
    <w:rsid w:val="00CB7D53"/>
    <w:rsid w:val="00CC14A9"/>
    <w:rsid w:val="00CC2A94"/>
    <w:rsid w:val="00CC2FE0"/>
    <w:rsid w:val="00CC3000"/>
    <w:rsid w:val="00CC7DEB"/>
    <w:rsid w:val="00CD4ABB"/>
    <w:rsid w:val="00CD736D"/>
    <w:rsid w:val="00CE24F6"/>
    <w:rsid w:val="00CE254B"/>
    <w:rsid w:val="00CE2EF3"/>
    <w:rsid w:val="00CF356D"/>
    <w:rsid w:val="00CF5382"/>
    <w:rsid w:val="00CF6E6A"/>
    <w:rsid w:val="00D00D65"/>
    <w:rsid w:val="00D04F7A"/>
    <w:rsid w:val="00D0666E"/>
    <w:rsid w:val="00D06C1A"/>
    <w:rsid w:val="00D077C9"/>
    <w:rsid w:val="00D07D70"/>
    <w:rsid w:val="00D11B15"/>
    <w:rsid w:val="00D11FC7"/>
    <w:rsid w:val="00D12726"/>
    <w:rsid w:val="00D14605"/>
    <w:rsid w:val="00D1714F"/>
    <w:rsid w:val="00D20AE6"/>
    <w:rsid w:val="00D21888"/>
    <w:rsid w:val="00D2306C"/>
    <w:rsid w:val="00D23377"/>
    <w:rsid w:val="00D25329"/>
    <w:rsid w:val="00D256F0"/>
    <w:rsid w:val="00D25887"/>
    <w:rsid w:val="00D3117A"/>
    <w:rsid w:val="00D3611A"/>
    <w:rsid w:val="00D5071B"/>
    <w:rsid w:val="00D51D08"/>
    <w:rsid w:val="00D52667"/>
    <w:rsid w:val="00D63346"/>
    <w:rsid w:val="00D63418"/>
    <w:rsid w:val="00D63CF3"/>
    <w:rsid w:val="00D668BE"/>
    <w:rsid w:val="00D75C3C"/>
    <w:rsid w:val="00D778AE"/>
    <w:rsid w:val="00D77A2B"/>
    <w:rsid w:val="00D82DD5"/>
    <w:rsid w:val="00D87860"/>
    <w:rsid w:val="00D87D34"/>
    <w:rsid w:val="00D91125"/>
    <w:rsid w:val="00D926F1"/>
    <w:rsid w:val="00D93D4F"/>
    <w:rsid w:val="00DA0F0A"/>
    <w:rsid w:val="00DA18D4"/>
    <w:rsid w:val="00DA79EE"/>
    <w:rsid w:val="00DB0D9F"/>
    <w:rsid w:val="00DB2D2E"/>
    <w:rsid w:val="00DB7D6D"/>
    <w:rsid w:val="00DC40EF"/>
    <w:rsid w:val="00DC56DA"/>
    <w:rsid w:val="00DC59EC"/>
    <w:rsid w:val="00DD12BD"/>
    <w:rsid w:val="00DD4A8D"/>
    <w:rsid w:val="00DD50BF"/>
    <w:rsid w:val="00DD63B9"/>
    <w:rsid w:val="00DD6725"/>
    <w:rsid w:val="00DE4556"/>
    <w:rsid w:val="00DE4B85"/>
    <w:rsid w:val="00DE6F67"/>
    <w:rsid w:val="00DF184D"/>
    <w:rsid w:val="00DF21D0"/>
    <w:rsid w:val="00DF4B15"/>
    <w:rsid w:val="00DF5D36"/>
    <w:rsid w:val="00DF7D40"/>
    <w:rsid w:val="00E00652"/>
    <w:rsid w:val="00E00A93"/>
    <w:rsid w:val="00E04720"/>
    <w:rsid w:val="00E06849"/>
    <w:rsid w:val="00E073AB"/>
    <w:rsid w:val="00E12E4E"/>
    <w:rsid w:val="00E13812"/>
    <w:rsid w:val="00E15591"/>
    <w:rsid w:val="00E15E2F"/>
    <w:rsid w:val="00E16DB1"/>
    <w:rsid w:val="00E1751E"/>
    <w:rsid w:val="00E20EFF"/>
    <w:rsid w:val="00E2364C"/>
    <w:rsid w:val="00E244D0"/>
    <w:rsid w:val="00E25F09"/>
    <w:rsid w:val="00E27702"/>
    <w:rsid w:val="00E31365"/>
    <w:rsid w:val="00E325BD"/>
    <w:rsid w:val="00E33058"/>
    <w:rsid w:val="00E34E8C"/>
    <w:rsid w:val="00E35CB8"/>
    <w:rsid w:val="00E37FC1"/>
    <w:rsid w:val="00E41483"/>
    <w:rsid w:val="00E42BB4"/>
    <w:rsid w:val="00E44FDC"/>
    <w:rsid w:val="00E45363"/>
    <w:rsid w:val="00E45974"/>
    <w:rsid w:val="00E45D71"/>
    <w:rsid w:val="00E53AEE"/>
    <w:rsid w:val="00E55E93"/>
    <w:rsid w:val="00E623E3"/>
    <w:rsid w:val="00E635D1"/>
    <w:rsid w:val="00E64103"/>
    <w:rsid w:val="00E64521"/>
    <w:rsid w:val="00E64C2F"/>
    <w:rsid w:val="00E65E93"/>
    <w:rsid w:val="00E664B3"/>
    <w:rsid w:val="00E6791A"/>
    <w:rsid w:val="00E70966"/>
    <w:rsid w:val="00E7405E"/>
    <w:rsid w:val="00E7591A"/>
    <w:rsid w:val="00E77E98"/>
    <w:rsid w:val="00E82880"/>
    <w:rsid w:val="00E83F35"/>
    <w:rsid w:val="00E873EF"/>
    <w:rsid w:val="00E91384"/>
    <w:rsid w:val="00E91903"/>
    <w:rsid w:val="00E93ABE"/>
    <w:rsid w:val="00EA2501"/>
    <w:rsid w:val="00EA2598"/>
    <w:rsid w:val="00EA292E"/>
    <w:rsid w:val="00EA6873"/>
    <w:rsid w:val="00EB194D"/>
    <w:rsid w:val="00EB20AB"/>
    <w:rsid w:val="00EC62B2"/>
    <w:rsid w:val="00EC630E"/>
    <w:rsid w:val="00EC69FE"/>
    <w:rsid w:val="00EC6AF6"/>
    <w:rsid w:val="00EC775B"/>
    <w:rsid w:val="00ED0AC0"/>
    <w:rsid w:val="00ED299B"/>
    <w:rsid w:val="00ED2F00"/>
    <w:rsid w:val="00ED50FA"/>
    <w:rsid w:val="00EE15DC"/>
    <w:rsid w:val="00EE3604"/>
    <w:rsid w:val="00EF21EB"/>
    <w:rsid w:val="00EF5A62"/>
    <w:rsid w:val="00EF6315"/>
    <w:rsid w:val="00EF774E"/>
    <w:rsid w:val="00F0004D"/>
    <w:rsid w:val="00F038AD"/>
    <w:rsid w:val="00F03A36"/>
    <w:rsid w:val="00F10B63"/>
    <w:rsid w:val="00F10EC8"/>
    <w:rsid w:val="00F12324"/>
    <w:rsid w:val="00F12FC7"/>
    <w:rsid w:val="00F14D6C"/>
    <w:rsid w:val="00F15933"/>
    <w:rsid w:val="00F15B7A"/>
    <w:rsid w:val="00F16DE7"/>
    <w:rsid w:val="00F1789E"/>
    <w:rsid w:val="00F17FCD"/>
    <w:rsid w:val="00F2081C"/>
    <w:rsid w:val="00F20D4A"/>
    <w:rsid w:val="00F2310C"/>
    <w:rsid w:val="00F24172"/>
    <w:rsid w:val="00F246E7"/>
    <w:rsid w:val="00F24C94"/>
    <w:rsid w:val="00F2581C"/>
    <w:rsid w:val="00F3414B"/>
    <w:rsid w:val="00F374EB"/>
    <w:rsid w:val="00F37E95"/>
    <w:rsid w:val="00F4064F"/>
    <w:rsid w:val="00F4135A"/>
    <w:rsid w:val="00F43C2A"/>
    <w:rsid w:val="00F451E9"/>
    <w:rsid w:val="00F451FF"/>
    <w:rsid w:val="00F458AC"/>
    <w:rsid w:val="00F47923"/>
    <w:rsid w:val="00F47E94"/>
    <w:rsid w:val="00F50A6A"/>
    <w:rsid w:val="00F51677"/>
    <w:rsid w:val="00F522DF"/>
    <w:rsid w:val="00F5763B"/>
    <w:rsid w:val="00F5792A"/>
    <w:rsid w:val="00F60BC3"/>
    <w:rsid w:val="00F65229"/>
    <w:rsid w:val="00F65645"/>
    <w:rsid w:val="00F66754"/>
    <w:rsid w:val="00F72EF8"/>
    <w:rsid w:val="00F730AC"/>
    <w:rsid w:val="00F75618"/>
    <w:rsid w:val="00F76C80"/>
    <w:rsid w:val="00F77FD7"/>
    <w:rsid w:val="00F836B3"/>
    <w:rsid w:val="00F859FE"/>
    <w:rsid w:val="00F87E69"/>
    <w:rsid w:val="00F87EA9"/>
    <w:rsid w:val="00F9161E"/>
    <w:rsid w:val="00F9339F"/>
    <w:rsid w:val="00F9495D"/>
    <w:rsid w:val="00F959C5"/>
    <w:rsid w:val="00F95A63"/>
    <w:rsid w:val="00F9629E"/>
    <w:rsid w:val="00F96391"/>
    <w:rsid w:val="00F9694D"/>
    <w:rsid w:val="00FA0BD1"/>
    <w:rsid w:val="00FA0C3F"/>
    <w:rsid w:val="00FA271C"/>
    <w:rsid w:val="00FA29C4"/>
    <w:rsid w:val="00FA416F"/>
    <w:rsid w:val="00FA4A84"/>
    <w:rsid w:val="00FA598F"/>
    <w:rsid w:val="00FA6245"/>
    <w:rsid w:val="00FA66A9"/>
    <w:rsid w:val="00FB2010"/>
    <w:rsid w:val="00FB3CEF"/>
    <w:rsid w:val="00FB4884"/>
    <w:rsid w:val="00FB58B1"/>
    <w:rsid w:val="00FB5AEF"/>
    <w:rsid w:val="00FB5C2A"/>
    <w:rsid w:val="00FB7C95"/>
    <w:rsid w:val="00FC1CFE"/>
    <w:rsid w:val="00FC29E2"/>
    <w:rsid w:val="00FC326E"/>
    <w:rsid w:val="00FC401A"/>
    <w:rsid w:val="00FC59E9"/>
    <w:rsid w:val="00FC6A03"/>
    <w:rsid w:val="00FD1452"/>
    <w:rsid w:val="00FD5FFE"/>
    <w:rsid w:val="00FE0EAE"/>
    <w:rsid w:val="00FE307F"/>
    <w:rsid w:val="00FE454F"/>
    <w:rsid w:val="00FE69F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6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8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63785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A73604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A73604"/>
    <w:rPr>
      <w:sz w:val="28"/>
    </w:rPr>
  </w:style>
  <w:style w:type="paragraph" w:styleId="a5">
    <w:name w:val="Subtitle"/>
    <w:basedOn w:val="a"/>
    <w:qFormat/>
    <w:rsid w:val="00A73604"/>
    <w:pPr>
      <w:jc w:val="center"/>
    </w:pPr>
    <w:rPr>
      <w:b/>
      <w:sz w:val="28"/>
      <w:szCs w:val="20"/>
    </w:rPr>
  </w:style>
  <w:style w:type="paragraph" w:styleId="a6">
    <w:name w:val="header"/>
    <w:basedOn w:val="a"/>
    <w:link w:val="a7"/>
    <w:rsid w:val="00A73604"/>
    <w:pPr>
      <w:tabs>
        <w:tab w:val="center" w:pos="4703"/>
        <w:tab w:val="right" w:pos="9406"/>
      </w:tabs>
    </w:pPr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A7360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73604"/>
    <w:rPr>
      <w:sz w:val="24"/>
      <w:szCs w:val="24"/>
      <w:lang w:val="ru-RU" w:eastAsia="ru-RU" w:bidi="ar-SA"/>
    </w:rPr>
  </w:style>
  <w:style w:type="paragraph" w:customStyle="1" w:styleId="aa">
    <w:name w:val="Знак Знак Знак"/>
    <w:basedOn w:val="a"/>
    <w:rsid w:val="00893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aliases w:val="Обычный (веб) Знак"/>
    <w:basedOn w:val="a"/>
    <w:uiPriority w:val="99"/>
    <w:unhideWhenUsed/>
    <w:qFormat/>
    <w:rsid w:val="00F24C9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24C94"/>
    <w:rPr>
      <w:b/>
      <w:bCs/>
    </w:rPr>
  </w:style>
  <w:style w:type="paragraph" w:styleId="3">
    <w:name w:val="Body Text Indent 3"/>
    <w:basedOn w:val="a"/>
    <w:link w:val="30"/>
    <w:rsid w:val="009413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4135A"/>
    <w:rPr>
      <w:sz w:val="16"/>
      <w:szCs w:val="16"/>
    </w:rPr>
  </w:style>
  <w:style w:type="character" w:customStyle="1" w:styleId="titlerazdel">
    <w:name w:val="title_razdel"/>
    <w:basedOn w:val="a0"/>
    <w:rsid w:val="00952FF1"/>
  </w:style>
  <w:style w:type="character" w:customStyle="1" w:styleId="a7">
    <w:name w:val="Верхний колонтитул Знак"/>
    <w:link w:val="a6"/>
    <w:rsid w:val="00AA2D4A"/>
  </w:style>
  <w:style w:type="paragraph" w:styleId="ad">
    <w:name w:val="Balloon Text"/>
    <w:basedOn w:val="a"/>
    <w:link w:val="ae"/>
    <w:uiPriority w:val="99"/>
    <w:rsid w:val="006159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1598D"/>
    <w:rPr>
      <w:rFonts w:ascii="Tahoma" w:hAnsi="Tahoma" w:cs="Tahoma"/>
      <w:sz w:val="16"/>
      <w:szCs w:val="16"/>
    </w:rPr>
  </w:style>
  <w:style w:type="paragraph" w:styleId="af">
    <w:name w:val="List Paragraph"/>
    <w:basedOn w:val="a"/>
    <w:link w:val="af0"/>
    <w:uiPriority w:val="34"/>
    <w:qFormat/>
    <w:rsid w:val="00223FC7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223FC7"/>
    <w:rPr>
      <w:sz w:val="24"/>
      <w:szCs w:val="24"/>
    </w:rPr>
  </w:style>
  <w:style w:type="paragraph" w:customStyle="1" w:styleId="msonormalcxspmiddle">
    <w:name w:val="msonormalcxspmiddle"/>
    <w:basedOn w:val="a"/>
    <w:rsid w:val="001E45BF"/>
    <w:pPr>
      <w:spacing w:before="100" w:beforeAutospacing="1" w:after="100" w:afterAutospacing="1"/>
    </w:pPr>
  </w:style>
  <w:style w:type="paragraph" w:customStyle="1" w:styleId="Default">
    <w:name w:val="Default"/>
    <w:qFormat/>
    <w:rsid w:val="00EB19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3785E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37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rsid w:val="006378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basedOn w:val="a0"/>
    <w:uiPriority w:val="99"/>
    <w:rsid w:val="0063785E"/>
    <w:rPr>
      <w:b/>
      <w:bCs/>
      <w:color w:val="106BBE"/>
    </w:rPr>
  </w:style>
  <w:style w:type="character" w:styleId="af2">
    <w:name w:val="Hyperlink"/>
    <w:basedOn w:val="a0"/>
    <w:uiPriority w:val="99"/>
    <w:unhideWhenUsed/>
    <w:rsid w:val="0063785E"/>
    <w:rPr>
      <w:color w:val="0000FF" w:themeColor="hyperlink"/>
      <w:u w:val="single"/>
    </w:rPr>
  </w:style>
  <w:style w:type="paragraph" w:styleId="af3">
    <w:name w:val="No Spacing"/>
    <w:uiPriority w:val="1"/>
    <w:qFormat/>
    <w:rsid w:val="0063785E"/>
    <w:rPr>
      <w:rFonts w:asciiTheme="minorHAnsi" w:eastAsiaTheme="minorEastAsia" w:hAnsiTheme="minorHAnsi" w:cstheme="minorBidi"/>
      <w:sz w:val="22"/>
      <w:szCs w:val="22"/>
    </w:rPr>
  </w:style>
  <w:style w:type="table" w:styleId="af4">
    <w:name w:val="Table Grid"/>
    <w:basedOn w:val="a1"/>
    <w:uiPriority w:val="59"/>
    <w:rsid w:val="006378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af6"/>
    <w:qFormat/>
    <w:rsid w:val="0063785E"/>
    <w:pPr>
      <w:jc w:val="center"/>
    </w:pPr>
    <w:rPr>
      <w:b/>
      <w:i/>
      <w:szCs w:val="20"/>
    </w:rPr>
  </w:style>
  <w:style w:type="character" w:customStyle="1" w:styleId="af6">
    <w:name w:val="Название Знак"/>
    <w:basedOn w:val="a0"/>
    <w:link w:val="af5"/>
    <w:rsid w:val="0063785E"/>
    <w:rPr>
      <w:b/>
      <w:i/>
      <w:sz w:val="24"/>
    </w:rPr>
  </w:style>
  <w:style w:type="character" w:customStyle="1" w:styleId="apple-converted-space">
    <w:name w:val="apple-converted-space"/>
    <w:rsid w:val="0063785E"/>
  </w:style>
  <w:style w:type="paragraph" w:customStyle="1" w:styleId="ConsPlusCell">
    <w:name w:val="ConsPlusCell"/>
    <w:rsid w:val="0063785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63785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63785E"/>
    <w:rPr>
      <w:rFonts w:asciiTheme="minorHAnsi" w:eastAsiaTheme="minorEastAsia" w:hAnsiTheme="minorHAnsi" w:cstheme="minorBidi"/>
      <w:sz w:val="22"/>
      <w:szCs w:val="22"/>
    </w:rPr>
  </w:style>
  <w:style w:type="character" w:customStyle="1" w:styleId="s10">
    <w:name w:val="s_10"/>
    <w:basedOn w:val="a0"/>
    <w:rsid w:val="0063785E"/>
  </w:style>
  <w:style w:type="character" w:customStyle="1" w:styleId="af7">
    <w:name w:val="Основной текст_"/>
    <w:basedOn w:val="a0"/>
    <w:link w:val="11"/>
    <w:rsid w:val="0063785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63785E"/>
    <w:pPr>
      <w:widowControl w:val="0"/>
      <w:shd w:val="clear" w:color="auto" w:fill="FFFFFF"/>
      <w:spacing w:line="300" w:lineRule="auto"/>
      <w:ind w:firstLine="400"/>
    </w:pPr>
    <w:rPr>
      <w:sz w:val="26"/>
      <w:szCs w:val="26"/>
    </w:rPr>
  </w:style>
  <w:style w:type="character" w:styleId="af8">
    <w:name w:val="Emphasis"/>
    <w:basedOn w:val="a0"/>
    <w:uiPriority w:val="20"/>
    <w:qFormat/>
    <w:rsid w:val="0063785E"/>
    <w:rPr>
      <w:i/>
      <w:iCs/>
    </w:rPr>
  </w:style>
  <w:style w:type="character" w:customStyle="1" w:styleId="ConsPlusNormal0">
    <w:name w:val="ConsPlusNormal Знак"/>
    <w:link w:val="ConsPlusNormal"/>
    <w:locked/>
    <w:rsid w:val="0019798A"/>
    <w:rPr>
      <w:rFonts w:ascii="Arial" w:hAnsi="Arial" w:cs="Arial"/>
    </w:rPr>
  </w:style>
  <w:style w:type="character" w:customStyle="1" w:styleId="cardmaininfocontent2">
    <w:name w:val="cardmaininfo__content2"/>
    <w:rsid w:val="0019798A"/>
    <w:rPr>
      <w:vanish w:val="0"/>
      <w:webHidden w:val="0"/>
      <w:specVanish w:val="0"/>
    </w:rPr>
  </w:style>
  <w:style w:type="paragraph" w:styleId="af9">
    <w:name w:val="footnote text"/>
    <w:basedOn w:val="a"/>
    <w:link w:val="afa"/>
    <w:unhideWhenUsed/>
    <w:rsid w:val="0019798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rsid w:val="0019798A"/>
    <w:rPr>
      <w:rFonts w:ascii="Calibri" w:hAnsi="Calibri"/>
      <w:lang w:eastAsia="en-US"/>
    </w:rPr>
  </w:style>
  <w:style w:type="character" w:styleId="afb">
    <w:name w:val="footnote reference"/>
    <w:basedOn w:val="a0"/>
    <w:uiPriority w:val="99"/>
    <w:unhideWhenUsed/>
    <w:rsid w:val="001979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414AC90E7807FA305CBB9B0BA2B73C28811B27EA40DE2F01551B6062C1g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9DBF7A-C316-486E-8D6E-3130E6B3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6077</TotalTime>
  <Pages>9</Pages>
  <Words>2800</Words>
  <Characters>19864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</dc:creator>
  <cp:lastModifiedBy>Пушкарева Екатерина Владимировна</cp:lastModifiedBy>
  <cp:revision>599</cp:revision>
  <cp:lastPrinted>2024-04-15T06:44:00Z</cp:lastPrinted>
  <dcterms:created xsi:type="dcterms:W3CDTF">2017-04-15T05:08:00Z</dcterms:created>
  <dcterms:modified xsi:type="dcterms:W3CDTF">2025-11-12T04:06:00Z</dcterms:modified>
</cp:coreProperties>
</file>